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EDAAD" w14:textId="77777777" w:rsidR="007A4FF6" w:rsidRDefault="007A4FF6" w:rsidP="007A4FF6">
      <w:pPr>
        <w:rPr>
          <w:rFonts w:ascii="Calibri" w:hAnsi="Calibri" w:cs="Calibri"/>
          <w:b/>
          <w:bCs/>
          <w:sz w:val="32"/>
          <w:szCs w:val="32"/>
          <w:lang w:val="fr-CH"/>
        </w:rPr>
      </w:pPr>
    </w:p>
    <w:p w14:paraId="1F8DE8FA" w14:textId="20910162" w:rsidR="006E4EBF" w:rsidRPr="003403CA" w:rsidRDefault="00EF222E" w:rsidP="007A4FF6">
      <w:pPr>
        <w:jc w:val="center"/>
        <w:rPr>
          <w:rFonts w:ascii="Calibri" w:hAnsi="Calibri" w:cs="Calibri"/>
          <w:b/>
          <w:bCs/>
          <w:sz w:val="32"/>
          <w:szCs w:val="32"/>
          <w:lang w:val="fr-CH"/>
        </w:rPr>
      </w:pPr>
      <w:r>
        <w:rPr>
          <w:rFonts w:ascii="Calibri" w:hAnsi="Calibri" w:cs="Calibri"/>
          <w:b/>
          <w:bCs/>
          <w:sz w:val="32"/>
          <w:szCs w:val="32"/>
          <w:lang w:val="fr-CH"/>
        </w:rPr>
        <w:t>Cactus remet un chèque de 54 6</w:t>
      </w:r>
      <w:r w:rsidR="0017727E">
        <w:rPr>
          <w:rFonts w:ascii="Calibri" w:hAnsi="Calibri" w:cs="Calibri"/>
          <w:b/>
          <w:bCs/>
          <w:sz w:val="32"/>
          <w:szCs w:val="32"/>
          <w:lang w:val="fr-CH"/>
        </w:rPr>
        <w:t xml:space="preserve">65 </w:t>
      </w:r>
      <w:r>
        <w:rPr>
          <w:rFonts w:ascii="Calibri" w:hAnsi="Calibri" w:cs="Calibri"/>
          <w:b/>
          <w:bCs/>
          <w:sz w:val="32"/>
          <w:szCs w:val="32"/>
          <w:lang w:val="fr-CH"/>
        </w:rPr>
        <w:t xml:space="preserve">€ en faveur </w:t>
      </w:r>
      <w:r>
        <w:rPr>
          <w:rFonts w:ascii="Calibri" w:hAnsi="Calibri" w:cs="Calibri"/>
          <w:b/>
          <w:bCs/>
          <w:sz w:val="32"/>
          <w:szCs w:val="32"/>
          <w:lang w:val="fr-CH"/>
        </w:rPr>
        <w:br/>
        <w:t>des victimes du séisme en Turquie et Syrie</w:t>
      </w:r>
    </w:p>
    <w:p w14:paraId="222F7B97" w14:textId="77777777" w:rsidR="006E4EBF" w:rsidRPr="006E4EBF" w:rsidRDefault="006E4EBF" w:rsidP="006E4EBF">
      <w:pPr>
        <w:spacing w:line="276" w:lineRule="auto"/>
        <w:jc w:val="both"/>
        <w:rPr>
          <w:rFonts w:ascii="Calibri" w:hAnsi="Calibri" w:cs="Calibri"/>
          <w:i/>
          <w:iCs/>
          <w:sz w:val="22"/>
          <w:szCs w:val="22"/>
          <w:lang w:val="fr-CH"/>
        </w:rPr>
      </w:pPr>
    </w:p>
    <w:p w14:paraId="07CECE3C" w14:textId="3F6031EA" w:rsidR="00746AF4" w:rsidRPr="00ED37FC" w:rsidRDefault="006E4EBF" w:rsidP="00746AF4">
      <w:pPr>
        <w:spacing w:line="276" w:lineRule="auto"/>
        <w:jc w:val="both"/>
        <w:rPr>
          <w:rFonts w:ascii="Calibri" w:hAnsi="Calibri" w:cs="Calibri"/>
          <w:b/>
          <w:bCs/>
          <w:color w:val="212121"/>
          <w:sz w:val="22"/>
          <w:szCs w:val="22"/>
        </w:rPr>
      </w:pPr>
      <w:r w:rsidRPr="00143607">
        <w:rPr>
          <w:rFonts w:ascii="Calibri" w:hAnsi="Calibri" w:cs="Calibri"/>
          <w:b/>
          <w:bCs/>
          <w:iCs/>
          <w:sz w:val="22"/>
          <w:szCs w:val="22"/>
          <w:lang w:val="fr-CH"/>
        </w:rPr>
        <w:t>Windhof</w:t>
      </w:r>
      <w:r w:rsidRPr="009E7D8F">
        <w:rPr>
          <w:rFonts w:ascii="Calibri" w:hAnsi="Calibri" w:cs="Calibri"/>
          <w:b/>
          <w:bCs/>
          <w:iCs/>
          <w:sz w:val="22"/>
          <w:szCs w:val="22"/>
          <w:lang w:val="fr-CH"/>
        </w:rPr>
        <w:t xml:space="preserve">, le </w:t>
      </w:r>
      <w:r w:rsidR="00604D05">
        <w:rPr>
          <w:rFonts w:ascii="Calibri" w:hAnsi="Calibri" w:cs="Calibri"/>
          <w:b/>
          <w:bCs/>
          <w:iCs/>
          <w:sz w:val="22"/>
          <w:szCs w:val="22"/>
          <w:lang w:val="fr-CH"/>
        </w:rPr>
        <w:t>9</w:t>
      </w:r>
      <w:r w:rsidR="00EF222E" w:rsidRPr="009E7D8F">
        <w:rPr>
          <w:rFonts w:ascii="Calibri" w:hAnsi="Calibri" w:cs="Calibri"/>
          <w:b/>
          <w:bCs/>
          <w:iCs/>
          <w:sz w:val="22"/>
          <w:szCs w:val="22"/>
          <w:lang w:val="fr-CH"/>
        </w:rPr>
        <w:t xml:space="preserve"> mars 2023</w:t>
      </w:r>
      <w:r w:rsidRPr="006E4EBF">
        <w:rPr>
          <w:rFonts w:ascii="Calibri" w:hAnsi="Calibri" w:cs="Calibri"/>
          <w:b/>
          <w:bCs/>
          <w:i/>
          <w:iCs/>
          <w:sz w:val="22"/>
          <w:szCs w:val="22"/>
          <w:lang w:val="fr-CH"/>
        </w:rPr>
        <w:t xml:space="preserve"> –</w:t>
      </w:r>
      <w:r w:rsidRPr="006E4EBF">
        <w:rPr>
          <w:rFonts w:ascii="Calibri" w:hAnsi="Calibri" w:cs="Calibri"/>
          <w:b/>
          <w:bCs/>
          <w:sz w:val="22"/>
          <w:szCs w:val="22"/>
          <w:lang w:val="fr-CH"/>
        </w:rPr>
        <w:t xml:space="preserve"> </w:t>
      </w:r>
      <w:r w:rsidR="009B4E7A">
        <w:rPr>
          <w:rFonts w:ascii="Calibri" w:hAnsi="Calibri" w:cs="Calibri"/>
          <w:b/>
          <w:bCs/>
          <w:color w:val="212121"/>
          <w:sz w:val="22"/>
          <w:szCs w:val="22"/>
        </w:rPr>
        <w:t>A</w:t>
      </w:r>
      <w:r w:rsidR="009B4E7A" w:rsidRPr="00746AF4">
        <w:rPr>
          <w:rFonts w:ascii="Calibri" w:hAnsi="Calibri" w:cs="Calibri"/>
          <w:b/>
          <w:bCs/>
          <w:color w:val="212121"/>
          <w:sz w:val="22"/>
          <w:szCs w:val="22"/>
        </w:rPr>
        <w:t>fin de venir en aide aux victimes d</w:t>
      </w:r>
      <w:r w:rsidR="009E7D8F">
        <w:rPr>
          <w:rFonts w:ascii="Calibri" w:hAnsi="Calibri" w:cs="Calibri"/>
          <w:b/>
          <w:bCs/>
          <w:color w:val="212121"/>
          <w:sz w:val="22"/>
          <w:szCs w:val="22"/>
        </w:rPr>
        <w:t>es tremblements de terre</w:t>
      </w:r>
      <w:r w:rsidR="009B4E7A" w:rsidRPr="00746AF4">
        <w:rPr>
          <w:rFonts w:ascii="Calibri" w:hAnsi="Calibri" w:cs="Calibri"/>
          <w:b/>
          <w:bCs/>
          <w:color w:val="212121"/>
          <w:sz w:val="22"/>
          <w:szCs w:val="22"/>
        </w:rPr>
        <w:t xml:space="preserve"> ayant eu lieu en Turquie et en Syrie</w:t>
      </w:r>
      <w:r w:rsidR="009B4E7A">
        <w:rPr>
          <w:rFonts w:ascii="Calibri" w:hAnsi="Calibri" w:cs="Calibri"/>
          <w:b/>
          <w:bCs/>
          <w:color w:val="212121"/>
          <w:sz w:val="22"/>
          <w:szCs w:val="22"/>
        </w:rPr>
        <w:t>, Cactus</w:t>
      </w:r>
      <w:r w:rsidR="0017727E" w:rsidRPr="00746AF4">
        <w:rPr>
          <w:rFonts w:ascii="Calibri" w:hAnsi="Calibri" w:cs="Calibri"/>
          <w:b/>
          <w:bCs/>
          <w:color w:val="212121"/>
          <w:sz w:val="22"/>
          <w:szCs w:val="22"/>
        </w:rPr>
        <w:t xml:space="preserve"> a lancé un appel à la solidarité au sein de ses supermarchés</w:t>
      </w:r>
      <w:r w:rsidR="00746AF4" w:rsidRPr="009B4E7A">
        <w:rPr>
          <w:rFonts w:ascii="Calibri" w:hAnsi="Calibri" w:cs="Calibri"/>
          <w:b/>
          <w:bCs/>
          <w:color w:val="212121"/>
          <w:sz w:val="22"/>
          <w:szCs w:val="22"/>
        </w:rPr>
        <w:t>. Grâce</w:t>
      </w:r>
      <w:r w:rsidR="00957F40" w:rsidRPr="00957F40">
        <w:t xml:space="preserve"> </w:t>
      </w:r>
      <w:r w:rsidR="007A4FF6">
        <w:rPr>
          <w:rFonts w:ascii="Calibri" w:hAnsi="Calibri" w:cs="Calibri"/>
          <w:b/>
          <w:bCs/>
          <w:color w:val="212121"/>
          <w:sz w:val="22"/>
          <w:szCs w:val="22"/>
        </w:rPr>
        <w:t xml:space="preserve">à cet élan de </w:t>
      </w:r>
      <w:r w:rsidR="00ED37FC">
        <w:rPr>
          <w:rFonts w:ascii="Calibri" w:hAnsi="Calibri" w:cs="Calibri"/>
          <w:b/>
          <w:bCs/>
          <w:color w:val="212121"/>
          <w:sz w:val="22"/>
          <w:szCs w:val="22"/>
        </w:rPr>
        <w:t xml:space="preserve">générosité, </w:t>
      </w:r>
      <w:r w:rsidR="00746AF4">
        <w:rPr>
          <w:rFonts w:ascii="Calibri" w:hAnsi="Calibri" w:cs="Calibri"/>
          <w:b/>
          <w:bCs/>
          <w:color w:val="212121"/>
          <w:sz w:val="22"/>
          <w:szCs w:val="22"/>
        </w:rPr>
        <w:t xml:space="preserve">un </w:t>
      </w:r>
      <w:r w:rsidR="00ED37FC">
        <w:rPr>
          <w:rFonts w:ascii="Calibri" w:hAnsi="Calibri" w:cs="Calibri"/>
          <w:b/>
          <w:bCs/>
          <w:color w:val="212121"/>
          <w:sz w:val="22"/>
          <w:szCs w:val="22"/>
        </w:rPr>
        <w:t xml:space="preserve">montant </w:t>
      </w:r>
      <w:r w:rsidR="00746AF4">
        <w:rPr>
          <w:rFonts w:ascii="Calibri" w:hAnsi="Calibri" w:cs="Calibri"/>
          <w:b/>
          <w:bCs/>
          <w:color w:val="212121"/>
          <w:sz w:val="22"/>
          <w:szCs w:val="22"/>
        </w:rPr>
        <w:t xml:space="preserve">total de </w:t>
      </w:r>
      <w:r w:rsidR="00746AF4" w:rsidRPr="00746AF4">
        <w:rPr>
          <w:rFonts w:ascii="Calibri" w:hAnsi="Calibri" w:cs="Calibri"/>
          <w:b/>
          <w:bCs/>
          <w:color w:val="212121"/>
          <w:sz w:val="22"/>
          <w:szCs w:val="22"/>
        </w:rPr>
        <w:t>54 665 €</w:t>
      </w:r>
      <w:r w:rsidR="00746AF4">
        <w:rPr>
          <w:rFonts w:ascii="Calibri" w:hAnsi="Calibri" w:cs="Calibri"/>
          <w:b/>
          <w:bCs/>
          <w:color w:val="212121"/>
          <w:sz w:val="22"/>
          <w:szCs w:val="22"/>
        </w:rPr>
        <w:t xml:space="preserve"> a pu être remis à la Croix-Rouge luxembourgeoise</w:t>
      </w:r>
      <w:r w:rsidR="009B4E7A">
        <w:rPr>
          <w:rFonts w:ascii="Calibri" w:hAnsi="Calibri" w:cs="Calibri"/>
          <w:b/>
          <w:bCs/>
          <w:color w:val="212121"/>
          <w:sz w:val="22"/>
          <w:szCs w:val="22"/>
        </w:rPr>
        <w:t xml:space="preserve">. </w:t>
      </w:r>
    </w:p>
    <w:p w14:paraId="6971821D" w14:textId="48429DDF" w:rsidR="000D5A79" w:rsidRDefault="000D5A79" w:rsidP="0017727E">
      <w:pPr>
        <w:jc w:val="both"/>
        <w:rPr>
          <w:rFonts w:ascii="Calibri" w:hAnsi="Calibri" w:cs="Calibri"/>
          <w:color w:val="212121"/>
          <w:sz w:val="22"/>
          <w:szCs w:val="22"/>
        </w:rPr>
      </w:pPr>
    </w:p>
    <w:p w14:paraId="01B55E5D" w14:textId="63ABD90C" w:rsidR="009B4E7A" w:rsidRDefault="000D5A79" w:rsidP="0017727E">
      <w:pPr>
        <w:jc w:val="both"/>
        <w:rPr>
          <w:rFonts w:ascii="Calibri" w:hAnsi="Calibri" w:cs="Calibri"/>
          <w:color w:val="212121"/>
          <w:sz w:val="22"/>
          <w:szCs w:val="22"/>
        </w:rPr>
      </w:pPr>
      <w:r>
        <w:rPr>
          <w:rFonts w:ascii="Calibri" w:hAnsi="Calibri" w:cs="Calibri"/>
          <w:color w:val="212121"/>
          <w:sz w:val="22"/>
          <w:szCs w:val="22"/>
        </w:rPr>
        <w:t xml:space="preserve">Suite </w:t>
      </w:r>
      <w:r w:rsidR="009B4E7A">
        <w:rPr>
          <w:rFonts w:ascii="Calibri" w:hAnsi="Calibri" w:cs="Calibri"/>
          <w:color w:val="212121"/>
          <w:sz w:val="22"/>
          <w:szCs w:val="22"/>
        </w:rPr>
        <w:t>au</w:t>
      </w:r>
      <w:r w:rsidR="009E7D8F">
        <w:rPr>
          <w:rFonts w:ascii="Calibri" w:hAnsi="Calibri" w:cs="Calibri"/>
          <w:color w:val="212121"/>
          <w:sz w:val="22"/>
          <w:szCs w:val="22"/>
        </w:rPr>
        <w:t>x</w:t>
      </w:r>
      <w:r w:rsidR="00C6586A">
        <w:rPr>
          <w:rFonts w:ascii="Calibri" w:hAnsi="Calibri" w:cs="Calibri"/>
          <w:color w:val="212121"/>
          <w:sz w:val="22"/>
          <w:szCs w:val="22"/>
        </w:rPr>
        <w:t xml:space="preserve"> </w:t>
      </w:r>
      <w:r>
        <w:rPr>
          <w:rFonts w:ascii="Calibri" w:hAnsi="Calibri" w:cs="Calibri"/>
          <w:color w:val="212121"/>
          <w:sz w:val="22"/>
          <w:szCs w:val="22"/>
        </w:rPr>
        <w:t>tremblement</w:t>
      </w:r>
      <w:r w:rsidR="009E7D8F">
        <w:rPr>
          <w:rFonts w:ascii="Calibri" w:hAnsi="Calibri" w:cs="Calibri"/>
          <w:color w:val="212121"/>
          <w:sz w:val="22"/>
          <w:szCs w:val="22"/>
        </w:rPr>
        <w:t>s</w:t>
      </w:r>
      <w:r>
        <w:rPr>
          <w:rFonts w:ascii="Calibri" w:hAnsi="Calibri" w:cs="Calibri"/>
          <w:color w:val="212121"/>
          <w:sz w:val="22"/>
          <w:szCs w:val="22"/>
        </w:rPr>
        <w:t xml:space="preserve"> de terre </w:t>
      </w:r>
      <w:r w:rsidR="00C6586A">
        <w:rPr>
          <w:rFonts w:ascii="Calibri" w:hAnsi="Calibri" w:cs="Calibri"/>
          <w:color w:val="212121"/>
          <w:sz w:val="22"/>
          <w:szCs w:val="22"/>
        </w:rPr>
        <w:t>ayant fait plusieurs dizaines de milliers de morts</w:t>
      </w:r>
      <w:r w:rsidR="009B4E7A">
        <w:rPr>
          <w:rFonts w:ascii="Calibri" w:hAnsi="Calibri" w:cs="Calibri"/>
          <w:color w:val="212121"/>
          <w:sz w:val="22"/>
          <w:szCs w:val="22"/>
        </w:rPr>
        <w:t xml:space="preserve"> le 6 février dernier en Turquie et en Syrie,</w:t>
      </w:r>
      <w:r>
        <w:rPr>
          <w:rFonts w:ascii="Calibri" w:hAnsi="Calibri" w:cs="Calibri"/>
          <w:color w:val="212121"/>
          <w:sz w:val="22"/>
          <w:szCs w:val="22"/>
        </w:rPr>
        <w:t xml:space="preserve"> le </w:t>
      </w:r>
      <w:r w:rsidRPr="0017727E">
        <w:rPr>
          <w:rFonts w:ascii="Calibri" w:hAnsi="Calibri" w:cs="Calibri"/>
          <w:color w:val="212121"/>
          <w:sz w:val="22"/>
          <w:szCs w:val="22"/>
        </w:rPr>
        <w:t>Mouvement</w:t>
      </w:r>
      <w:r>
        <w:rPr>
          <w:rFonts w:ascii="Calibri" w:hAnsi="Calibri" w:cs="Calibri"/>
          <w:color w:val="212121"/>
          <w:sz w:val="22"/>
          <w:szCs w:val="22"/>
        </w:rPr>
        <w:t xml:space="preserve"> international</w:t>
      </w:r>
      <w:r w:rsidRPr="0017727E">
        <w:rPr>
          <w:rFonts w:ascii="Calibri" w:hAnsi="Calibri" w:cs="Calibri"/>
          <w:color w:val="212121"/>
          <w:sz w:val="22"/>
          <w:szCs w:val="22"/>
        </w:rPr>
        <w:t xml:space="preserve"> de la Croix-Rouge et du Croissant-Rouge</w:t>
      </w:r>
      <w:r>
        <w:rPr>
          <w:rFonts w:ascii="Calibri" w:hAnsi="Calibri" w:cs="Calibri"/>
          <w:color w:val="212121"/>
          <w:sz w:val="22"/>
          <w:szCs w:val="22"/>
        </w:rPr>
        <w:t xml:space="preserve"> a été mobilisé pour fournir une aide d’urgence sur place via des antennes locales. </w:t>
      </w:r>
      <w:r w:rsidR="009B4E7A">
        <w:rPr>
          <w:rFonts w:ascii="Calibri" w:hAnsi="Calibri" w:cs="Calibri"/>
          <w:color w:val="212121"/>
          <w:sz w:val="22"/>
          <w:szCs w:val="22"/>
        </w:rPr>
        <w:t xml:space="preserve">En collaboration avec la Croix-Rouge luxembourgeoise, Cactus a lancé une collecte de fonds d’urgence afin de soutenir les victimes de ce terrible </w:t>
      </w:r>
      <w:r w:rsidR="009E7D8F">
        <w:rPr>
          <w:rFonts w:ascii="Calibri" w:hAnsi="Calibri" w:cs="Calibri"/>
          <w:color w:val="212121"/>
          <w:sz w:val="22"/>
          <w:szCs w:val="22"/>
        </w:rPr>
        <w:t>évènement</w:t>
      </w:r>
      <w:r w:rsidR="009B4E7A">
        <w:rPr>
          <w:rFonts w:ascii="Calibri" w:hAnsi="Calibri" w:cs="Calibri"/>
          <w:color w:val="212121"/>
          <w:sz w:val="22"/>
          <w:szCs w:val="22"/>
        </w:rPr>
        <w:t xml:space="preserve">. </w:t>
      </w:r>
    </w:p>
    <w:p w14:paraId="79144242" w14:textId="5B99F054" w:rsidR="009B4E7A" w:rsidRDefault="009B4E7A" w:rsidP="0017727E">
      <w:pPr>
        <w:jc w:val="both"/>
        <w:rPr>
          <w:rFonts w:ascii="Calibri" w:hAnsi="Calibri" w:cs="Calibri"/>
          <w:color w:val="212121"/>
          <w:sz w:val="22"/>
          <w:szCs w:val="22"/>
        </w:rPr>
      </w:pPr>
    </w:p>
    <w:p w14:paraId="61522A48" w14:textId="30C60517" w:rsidR="0017727E" w:rsidRPr="00ED37FC" w:rsidRDefault="00ED37FC" w:rsidP="007A4FF6">
      <w:pPr>
        <w:jc w:val="both"/>
        <w:rPr>
          <w:rFonts w:asciiTheme="minorHAnsi" w:hAnsiTheme="minorHAnsi" w:cstheme="minorHAnsi"/>
          <w:color w:val="050505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50505"/>
          <w:sz w:val="22"/>
          <w:szCs w:val="22"/>
          <w:shd w:val="clear" w:color="auto" w:fill="FFFFFF"/>
        </w:rPr>
        <w:t>Du 9 février au 5 mars, les clients Cactus ont ainsi pu faire un don ou donner leurs points de fidélité de leur carte client Cactus lors de leur passage en caisse (soit 10 € ou 1000 points, soit 25 € ou 2500 points</w:t>
      </w:r>
      <w:r>
        <w:rPr>
          <w:rFonts w:asciiTheme="minorHAnsi" w:hAnsiTheme="minorHAnsi" w:cstheme="minorHAnsi"/>
          <w:color w:val="050505"/>
          <w:sz w:val="22"/>
          <w:szCs w:val="22"/>
        </w:rPr>
        <w:t xml:space="preserve">) afin d’offrir </w:t>
      </w:r>
      <w:r>
        <w:rPr>
          <w:rFonts w:asciiTheme="minorHAnsi" w:hAnsiTheme="minorHAnsi" w:cstheme="minorHAnsi"/>
          <w:color w:val="050505"/>
          <w:sz w:val="22"/>
          <w:szCs w:val="22"/>
          <w:shd w:val="clear" w:color="auto" w:fill="FFFFFF"/>
        </w:rPr>
        <w:t xml:space="preserve">du matériel tel que des kits de cuisine ou des produits d’hygiène pour les besoins de première nécessité. </w:t>
      </w:r>
      <w:r w:rsidR="00957F40">
        <w:rPr>
          <w:rFonts w:asciiTheme="minorHAnsi" w:hAnsiTheme="minorHAnsi" w:cstheme="minorHAnsi"/>
          <w:color w:val="050505"/>
          <w:sz w:val="22"/>
          <w:szCs w:val="22"/>
        </w:rPr>
        <w:t xml:space="preserve">Cette action </w:t>
      </w:r>
      <w:r w:rsidR="009B4E7A">
        <w:rPr>
          <w:rFonts w:asciiTheme="minorHAnsi" w:hAnsiTheme="minorHAnsi" w:cstheme="minorHAnsi"/>
          <w:color w:val="050505"/>
          <w:sz w:val="22"/>
          <w:szCs w:val="22"/>
          <w:shd w:val="clear" w:color="auto" w:fill="FFFFFF"/>
        </w:rPr>
        <w:t>a permis de collecter un montant de 29 665 €</w:t>
      </w:r>
      <w:r>
        <w:rPr>
          <w:rFonts w:asciiTheme="minorHAnsi" w:hAnsiTheme="minorHAnsi" w:cstheme="minorHAnsi"/>
          <w:color w:val="050505"/>
          <w:sz w:val="22"/>
          <w:szCs w:val="22"/>
          <w:shd w:val="clear" w:color="auto" w:fill="FFFFFF"/>
        </w:rPr>
        <w:t xml:space="preserve">, </w:t>
      </w:r>
      <w:r w:rsidR="009B4E7A">
        <w:rPr>
          <w:rFonts w:asciiTheme="minorHAnsi" w:hAnsiTheme="minorHAnsi" w:cstheme="minorHAnsi"/>
          <w:color w:val="050505"/>
          <w:sz w:val="22"/>
          <w:szCs w:val="22"/>
          <w:shd w:val="clear" w:color="auto" w:fill="FFFFFF"/>
        </w:rPr>
        <w:t>auquel la direction de</w:t>
      </w:r>
      <w:r>
        <w:rPr>
          <w:rFonts w:asciiTheme="minorHAnsi" w:hAnsiTheme="minorHAnsi" w:cstheme="minorHAnsi"/>
          <w:color w:val="050505"/>
          <w:sz w:val="22"/>
          <w:szCs w:val="22"/>
          <w:shd w:val="clear" w:color="auto" w:fill="FFFFFF"/>
        </w:rPr>
        <w:t xml:space="preserve"> l’entreprise familiale</w:t>
      </w:r>
      <w:r w:rsidR="009B4E7A">
        <w:rPr>
          <w:rFonts w:asciiTheme="minorHAnsi" w:hAnsiTheme="minorHAnsi" w:cstheme="minorHAnsi"/>
          <w:color w:val="050505"/>
          <w:sz w:val="22"/>
          <w:szCs w:val="22"/>
          <w:shd w:val="clear" w:color="auto" w:fill="FFFFFF"/>
        </w:rPr>
        <w:t xml:space="preserve"> Cactus a décidé </w:t>
      </w:r>
      <w:r w:rsidR="00C0527B">
        <w:rPr>
          <w:rFonts w:asciiTheme="minorHAnsi" w:hAnsiTheme="minorHAnsi" w:cstheme="minorHAnsi"/>
          <w:color w:val="050505"/>
          <w:sz w:val="22"/>
          <w:szCs w:val="22"/>
          <w:shd w:val="clear" w:color="auto" w:fill="FFFFFF"/>
        </w:rPr>
        <w:t xml:space="preserve">dès le départ </w:t>
      </w:r>
      <w:r w:rsidR="009B4E7A">
        <w:rPr>
          <w:rFonts w:asciiTheme="minorHAnsi" w:hAnsiTheme="minorHAnsi" w:cstheme="minorHAnsi"/>
          <w:color w:val="050505"/>
          <w:sz w:val="22"/>
          <w:szCs w:val="22"/>
          <w:shd w:val="clear" w:color="auto" w:fill="FFFFFF"/>
        </w:rPr>
        <w:t>d’ajouter 25 000 €</w:t>
      </w:r>
      <w:r>
        <w:rPr>
          <w:rFonts w:asciiTheme="minorHAnsi" w:hAnsiTheme="minorHAnsi" w:cstheme="minorHAnsi"/>
          <w:color w:val="050505"/>
          <w:sz w:val="22"/>
          <w:szCs w:val="22"/>
          <w:shd w:val="clear" w:color="auto" w:fill="FFFFFF"/>
        </w:rPr>
        <w:t xml:space="preserve"> pour financer 25 tentes familiales pour passer l’hiver.</w:t>
      </w:r>
      <w:r w:rsidR="00957F40">
        <w:rPr>
          <w:rFonts w:asciiTheme="minorHAnsi" w:hAnsiTheme="minorHAnsi" w:cstheme="minorHAnsi"/>
          <w:color w:val="050505"/>
          <w:sz w:val="22"/>
          <w:szCs w:val="22"/>
          <w:shd w:val="clear" w:color="auto" w:fill="FFFFFF"/>
        </w:rPr>
        <w:t xml:space="preserve"> </w:t>
      </w:r>
      <w:r>
        <w:rPr>
          <w:rFonts w:asciiTheme="minorHAnsi" w:hAnsiTheme="minorHAnsi" w:cstheme="minorHAnsi"/>
          <w:color w:val="050505"/>
          <w:sz w:val="22"/>
          <w:szCs w:val="22"/>
          <w:shd w:val="clear" w:color="auto" w:fill="FFFFFF"/>
        </w:rPr>
        <w:t>Au total, un montant de</w:t>
      </w:r>
      <w:r w:rsidR="00957F40">
        <w:rPr>
          <w:rFonts w:asciiTheme="minorHAnsi" w:hAnsiTheme="minorHAnsi" w:cstheme="minorHAnsi"/>
          <w:color w:val="050505"/>
          <w:sz w:val="22"/>
          <w:szCs w:val="22"/>
          <w:shd w:val="clear" w:color="auto" w:fill="FFFFFF"/>
        </w:rPr>
        <w:t xml:space="preserve"> </w:t>
      </w:r>
      <w:r w:rsidR="00746AF4" w:rsidRPr="0017727E">
        <w:rPr>
          <w:rFonts w:ascii="Calibri" w:hAnsi="Calibri" w:cs="Calibri"/>
          <w:sz w:val="22"/>
          <w:szCs w:val="22"/>
        </w:rPr>
        <w:t>54</w:t>
      </w:r>
      <w:r w:rsidR="00746AF4">
        <w:rPr>
          <w:rFonts w:ascii="Calibri" w:hAnsi="Calibri" w:cs="Calibri"/>
          <w:sz w:val="22"/>
          <w:szCs w:val="22"/>
        </w:rPr>
        <w:t xml:space="preserve"> </w:t>
      </w:r>
      <w:r w:rsidR="00746AF4" w:rsidRPr="0017727E">
        <w:rPr>
          <w:rFonts w:ascii="Calibri" w:hAnsi="Calibri" w:cs="Calibri"/>
          <w:sz w:val="22"/>
          <w:szCs w:val="22"/>
        </w:rPr>
        <w:t>665</w:t>
      </w:r>
      <w:r w:rsidR="00746AF4" w:rsidRPr="0017727E">
        <w:rPr>
          <w:rStyle w:val="apple-converted-space"/>
          <w:rFonts w:ascii="Calibri" w:hAnsi="Calibri" w:cs="Calibri"/>
          <w:sz w:val="22"/>
          <w:szCs w:val="22"/>
        </w:rPr>
        <w:t> </w:t>
      </w:r>
      <w:r w:rsidR="00746AF4" w:rsidRPr="0017727E">
        <w:rPr>
          <w:rFonts w:ascii="Calibri" w:hAnsi="Calibri" w:cs="Calibri"/>
          <w:sz w:val="22"/>
          <w:szCs w:val="22"/>
        </w:rPr>
        <w:t>€</w:t>
      </w:r>
      <w:r w:rsidR="00957F40">
        <w:rPr>
          <w:rFonts w:ascii="Calibri" w:hAnsi="Calibri" w:cs="Calibri"/>
          <w:sz w:val="22"/>
          <w:szCs w:val="22"/>
        </w:rPr>
        <w:t xml:space="preserve"> a pu être </w:t>
      </w:r>
      <w:r w:rsidR="00746AF4">
        <w:rPr>
          <w:rFonts w:ascii="Calibri" w:hAnsi="Calibri" w:cs="Calibri"/>
          <w:sz w:val="22"/>
          <w:szCs w:val="22"/>
        </w:rPr>
        <w:t>intégralement re</w:t>
      </w:r>
      <w:r w:rsidR="00746AF4" w:rsidRPr="0017727E">
        <w:rPr>
          <w:rFonts w:ascii="Calibri" w:hAnsi="Calibri" w:cs="Calibri"/>
          <w:sz w:val="22"/>
          <w:szCs w:val="22"/>
        </w:rPr>
        <w:t>versé</w:t>
      </w:r>
      <w:r w:rsidR="00746AF4">
        <w:rPr>
          <w:rFonts w:ascii="Calibri" w:hAnsi="Calibri" w:cs="Calibri"/>
          <w:sz w:val="22"/>
          <w:szCs w:val="22"/>
        </w:rPr>
        <w:t xml:space="preserve"> par Cactus</w:t>
      </w:r>
      <w:r w:rsidR="00746AF4" w:rsidRPr="0017727E">
        <w:rPr>
          <w:rFonts w:ascii="Calibri" w:hAnsi="Calibri" w:cs="Calibri"/>
          <w:sz w:val="22"/>
          <w:szCs w:val="22"/>
        </w:rPr>
        <w:t xml:space="preserve"> à la Croix-Rouge</w:t>
      </w:r>
      <w:r w:rsidR="00746AF4">
        <w:rPr>
          <w:rFonts w:ascii="Calibri" w:hAnsi="Calibri" w:cs="Calibri"/>
          <w:sz w:val="22"/>
          <w:szCs w:val="22"/>
        </w:rPr>
        <w:t xml:space="preserve"> luxembourgeoise</w:t>
      </w:r>
      <w:r w:rsidR="00957F40">
        <w:rPr>
          <w:rFonts w:ascii="Calibri" w:hAnsi="Calibri" w:cs="Calibri"/>
          <w:sz w:val="22"/>
          <w:szCs w:val="22"/>
        </w:rPr>
        <w:t xml:space="preserve">. </w:t>
      </w:r>
    </w:p>
    <w:p w14:paraId="5E64BEB2" w14:textId="33C42C22" w:rsidR="00EF222E" w:rsidRPr="002C6A1B" w:rsidRDefault="00EF222E" w:rsidP="002C6A1B">
      <w:pPr>
        <w:jc w:val="both"/>
        <w:rPr>
          <w:rFonts w:asciiTheme="minorHAnsi" w:hAnsiTheme="minorHAnsi" w:cstheme="minorHAnsi"/>
          <w:sz w:val="21"/>
          <w:szCs w:val="21"/>
          <w:lang w:val="fr-CH"/>
        </w:rPr>
      </w:pPr>
      <w:r w:rsidRPr="00EF222E">
        <w:rPr>
          <w:rFonts w:asciiTheme="minorHAnsi" w:hAnsiTheme="minorHAnsi" w:cstheme="minorHAnsi"/>
          <w:color w:val="050505"/>
          <w:sz w:val="22"/>
          <w:szCs w:val="22"/>
        </w:rPr>
        <w:br/>
      </w:r>
      <w:r w:rsidR="002C6A1B">
        <w:rPr>
          <w:rFonts w:asciiTheme="minorHAnsi" w:hAnsiTheme="minorHAnsi" w:cstheme="minorHAnsi"/>
          <w:color w:val="050505"/>
          <w:sz w:val="22"/>
          <w:szCs w:val="22"/>
          <w:shd w:val="clear" w:color="auto" w:fill="FFFFFF"/>
        </w:rPr>
        <w:t>La</w:t>
      </w:r>
      <w:r w:rsidRPr="00EF222E">
        <w:rPr>
          <w:rFonts w:asciiTheme="minorHAnsi" w:hAnsiTheme="minorHAnsi" w:cstheme="minorHAnsi"/>
          <w:color w:val="050505"/>
          <w:sz w:val="22"/>
          <w:szCs w:val="22"/>
          <w:shd w:val="clear" w:color="auto" w:fill="FFFFFF"/>
        </w:rPr>
        <w:t xml:space="preserve"> Croix</w:t>
      </w:r>
      <w:r w:rsidR="00957F40">
        <w:rPr>
          <w:rFonts w:asciiTheme="minorHAnsi" w:hAnsiTheme="minorHAnsi" w:cstheme="minorHAnsi"/>
          <w:color w:val="050505"/>
          <w:sz w:val="22"/>
          <w:szCs w:val="22"/>
          <w:shd w:val="clear" w:color="auto" w:fill="FFFFFF"/>
        </w:rPr>
        <w:t>-</w:t>
      </w:r>
      <w:r w:rsidRPr="00EF222E">
        <w:rPr>
          <w:rFonts w:asciiTheme="minorHAnsi" w:hAnsiTheme="minorHAnsi" w:cstheme="minorHAnsi"/>
          <w:color w:val="050505"/>
          <w:sz w:val="22"/>
          <w:szCs w:val="22"/>
          <w:shd w:val="clear" w:color="auto" w:fill="FFFFFF"/>
        </w:rPr>
        <w:t xml:space="preserve">Rouge luxembourgeoise et Cactus </w:t>
      </w:r>
      <w:r w:rsidR="002C6A1B">
        <w:rPr>
          <w:rFonts w:asciiTheme="minorHAnsi" w:hAnsiTheme="minorHAnsi" w:cstheme="minorHAnsi"/>
          <w:color w:val="050505"/>
          <w:sz w:val="22"/>
          <w:szCs w:val="22"/>
          <w:shd w:val="clear" w:color="auto" w:fill="FFFFFF"/>
        </w:rPr>
        <w:t>tiennent à remercier chaleureusement</w:t>
      </w:r>
      <w:r w:rsidRPr="00EF222E">
        <w:rPr>
          <w:rFonts w:asciiTheme="minorHAnsi" w:hAnsiTheme="minorHAnsi" w:cstheme="minorHAnsi"/>
          <w:color w:val="050505"/>
          <w:sz w:val="22"/>
          <w:szCs w:val="22"/>
          <w:shd w:val="clear" w:color="auto" w:fill="FFFFFF"/>
        </w:rPr>
        <w:t xml:space="preserve"> </w:t>
      </w:r>
      <w:r w:rsidR="002C6A1B">
        <w:rPr>
          <w:rFonts w:asciiTheme="minorHAnsi" w:hAnsiTheme="minorHAnsi" w:cstheme="minorHAnsi"/>
          <w:color w:val="050505"/>
          <w:sz w:val="22"/>
          <w:szCs w:val="22"/>
          <w:shd w:val="clear" w:color="auto" w:fill="FFFFFF"/>
        </w:rPr>
        <w:t xml:space="preserve">toutes les personnes ayant apporté leur soutien aux victimes turques et syriennes. </w:t>
      </w:r>
      <w:r w:rsidRPr="00EF222E">
        <w:rPr>
          <w:rStyle w:val="apple-converted-space"/>
          <w:rFonts w:asciiTheme="minorHAnsi" w:hAnsiTheme="minorHAnsi" w:cstheme="minorHAnsi"/>
          <w:color w:val="050505"/>
          <w:sz w:val="22"/>
          <w:szCs w:val="22"/>
          <w:shd w:val="clear" w:color="auto" w:fill="FFFFFF"/>
        </w:rPr>
        <w:t> </w:t>
      </w:r>
    </w:p>
    <w:p w14:paraId="07898EDF" w14:textId="0E71020D" w:rsidR="003048FA" w:rsidRDefault="003048FA" w:rsidP="006131C2">
      <w:pPr>
        <w:rPr>
          <w:rFonts w:ascii="Calibri" w:hAnsi="Calibri" w:cs="Calibri"/>
          <w:sz w:val="22"/>
          <w:szCs w:val="22"/>
          <w:lang w:val="fr-CH"/>
        </w:rPr>
      </w:pPr>
    </w:p>
    <w:p w14:paraId="78DF76B1" w14:textId="77777777" w:rsidR="00143607" w:rsidRPr="00703C13" w:rsidRDefault="00143607" w:rsidP="00143607">
      <w:pPr>
        <w:rPr>
          <w:rFonts w:ascii="Calibri" w:hAnsi="Calibri"/>
          <w:b/>
          <w:sz w:val="22"/>
          <w:szCs w:val="22"/>
          <w:lang w:val="fr-LU"/>
        </w:rPr>
      </w:pPr>
      <w:r w:rsidRPr="00703C13">
        <w:rPr>
          <w:rFonts w:ascii="Calibri" w:hAnsi="Calibri"/>
          <w:b/>
          <w:sz w:val="22"/>
          <w:szCs w:val="22"/>
          <w:lang w:val="fr-LU"/>
        </w:rPr>
        <w:t>Contact Presse</w:t>
      </w:r>
      <w:r>
        <w:rPr>
          <w:rFonts w:ascii="Calibri" w:hAnsi="Calibri"/>
          <w:b/>
          <w:sz w:val="22"/>
          <w:szCs w:val="22"/>
          <w:lang w:val="fr-LU"/>
        </w:rPr>
        <w:t xml:space="preserve"> – Cactus S.A.</w:t>
      </w:r>
    </w:p>
    <w:p w14:paraId="2FD95DC3" w14:textId="77777777" w:rsidR="00143607" w:rsidRDefault="00143607" w:rsidP="00143607">
      <w:pPr>
        <w:rPr>
          <w:rFonts w:ascii="Calibri" w:hAnsi="Calibri"/>
          <w:sz w:val="22"/>
          <w:szCs w:val="22"/>
          <w:lang w:val="fr-LU"/>
        </w:rPr>
      </w:pPr>
      <w:r>
        <w:rPr>
          <w:rFonts w:ascii="Calibri" w:hAnsi="Calibri"/>
          <w:sz w:val="22"/>
          <w:szCs w:val="22"/>
          <w:lang w:val="fr-LU"/>
        </w:rPr>
        <w:t>Service Relations Publiques</w:t>
      </w:r>
    </w:p>
    <w:p w14:paraId="40EEC640" w14:textId="77777777" w:rsidR="00143607" w:rsidRDefault="00143607" w:rsidP="00143607">
      <w:pPr>
        <w:rPr>
          <w:rFonts w:ascii="Calibri" w:hAnsi="Calibri"/>
          <w:sz w:val="22"/>
          <w:szCs w:val="22"/>
          <w:lang w:val="fr-LU"/>
        </w:rPr>
      </w:pPr>
      <w:r>
        <w:rPr>
          <w:rFonts w:ascii="Calibri" w:hAnsi="Calibri"/>
          <w:sz w:val="22"/>
          <w:szCs w:val="22"/>
          <w:lang w:val="fr-LU"/>
        </w:rPr>
        <w:t>Tel. : (</w:t>
      </w:r>
      <w:r w:rsidRPr="00703C13">
        <w:rPr>
          <w:rFonts w:ascii="Calibri" w:hAnsi="Calibri"/>
          <w:sz w:val="22"/>
          <w:szCs w:val="22"/>
          <w:lang w:val="fr-LU"/>
        </w:rPr>
        <w:t>+352</w:t>
      </w:r>
      <w:r>
        <w:rPr>
          <w:rFonts w:ascii="Calibri" w:hAnsi="Calibri"/>
          <w:sz w:val="22"/>
          <w:szCs w:val="22"/>
          <w:lang w:val="fr-LU"/>
        </w:rPr>
        <w:t>)</w:t>
      </w:r>
      <w:r w:rsidRPr="00703C13">
        <w:rPr>
          <w:rFonts w:ascii="Calibri" w:hAnsi="Calibri"/>
          <w:sz w:val="22"/>
          <w:szCs w:val="22"/>
          <w:lang w:val="fr-LU"/>
        </w:rPr>
        <w:t xml:space="preserve"> 2828 </w:t>
      </w:r>
      <w:r>
        <w:rPr>
          <w:rFonts w:ascii="Calibri" w:hAnsi="Calibri"/>
          <w:sz w:val="22"/>
          <w:szCs w:val="22"/>
          <w:lang w:val="fr-LU"/>
        </w:rPr>
        <w:t>3469</w:t>
      </w:r>
    </w:p>
    <w:p w14:paraId="43B631C3" w14:textId="260F0550" w:rsidR="00143607" w:rsidRDefault="00000000" w:rsidP="00143607">
      <w:pPr>
        <w:rPr>
          <w:rFonts w:ascii="Calibri" w:hAnsi="Calibri"/>
          <w:sz w:val="22"/>
          <w:szCs w:val="22"/>
          <w:lang w:val="fr-LU"/>
        </w:rPr>
      </w:pPr>
      <w:hyperlink r:id="rId7" w:history="1">
        <w:r w:rsidR="009E7D8F" w:rsidRPr="00523E28">
          <w:rPr>
            <w:rStyle w:val="Lienhypertexte"/>
            <w:rFonts w:ascii="Calibri" w:hAnsi="Calibri"/>
            <w:sz w:val="22"/>
            <w:szCs w:val="22"/>
            <w:lang w:val="fr-LU"/>
          </w:rPr>
          <w:t>pr@cactus.lu</w:t>
        </w:r>
      </w:hyperlink>
    </w:p>
    <w:p w14:paraId="265DB772" w14:textId="421EA3D8" w:rsidR="009E7D8F" w:rsidRDefault="009E7D8F" w:rsidP="00143607">
      <w:pPr>
        <w:rPr>
          <w:rFonts w:ascii="Calibri" w:hAnsi="Calibri"/>
          <w:sz w:val="22"/>
          <w:szCs w:val="22"/>
          <w:lang w:val="fr-LU"/>
        </w:rPr>
      </w:pPr>
    </w:p>
    <w:p w14:paraId="4F89D4D1" w14:textId="77777777" w:rsidR="009E7D8F" w:rsidRPr="009E7D8F" w:rsidRDefault="009E7D8F" w:rsidP="009E7D8F">
      <w:pPr>
        <w:rPr>
          <w:rFonts w:ascii="Calibri" w:hAnsi="Calibri"/>
          <w:b/>
          <w:bCs/>
          <w:sz w:val="22"/>
          <w:szCs w:val="22"/>
          <w:lang w:val="fr-LU"/>
        </w:rPr>
      </w:pPr>
      <w:r w:rsidRPr="009E7D8F">
        <w:rPr>
          <w:rFonts w:ascii="Calibri" w:hAnsi="Calibri"/>
          <w:b/>
          <w:bCs/>
          <w:sz w:val="22"/>
          <w:szCs w:val="22"/>
          <w:lang w:val="fr-LU"/>
        </w:rPr>
        <w:t>Contact Presse – Croix-Rouge luxembourgeoise</w:t>
      </w:r>
    </w:p>
    <w:p w14:paraId="75B625F2" w14:textId="77777777" w:rsidR="009E7D8F" w:rsidRDefault="009E7D8F" w:rsidP="009E7D8F">
      <w:pPr>
        <w:rPr>
          <w:rFonts w:ascii="Calibri" w:hAnsi="Calibri"/>
          <w:sz w:val="22"/>
          <w:szCs w:val="22"/>
          <w:lang w:val="fr-LU"/>
        </w:rPr>
      </w:pPr>
      <w:r>
        <w:rPr>
          <w:rFonts w:ascii="Calibri" w:hAnsi="Calibri"/>
          <w:sz w:val="22"/>
          <w:szCs w:val="22"/>
          <w:lang w:val="fr-LU"/>
        </w:rPr>
        <w:t>Equipe Communication</w:t>
      </w:r>
    </w:p>
    <w:p w14:paraId="67DAB4D1" w14:textId="77777777" w:rsidR="009E7D8F" w:rsidRDefault="009E7D8F" w:rsidP="009E7D8F">
      <w:pPr>
        <w:rPr>
          <w:rFonts w:ascii="Calibri" w:hAnsi="Calibri"/>
          <w:sz w:val="22"/>
          <w:szCs w:val="22"/>
          <w:lang w:val="fr-LU"/>
        </w:rPr>
      </w:pPr>
      <w:r>
        <w:rPr>
          <w:rFonts w:ascii="Calibri" w:hAnsi="Calibri"/>
          <w:sz w:val="22"/>
          <w:szCs w:val="22"/>
          <w:lang w:val="fr-LU"/>
        </w:rPr>
        <w:t>Tel. : (+352) 2755 2100</w:t>
      </w:r>
    </w:p>
    <w:p w14:paraId="4C579229" w14:textId="5C1ED645" w:rsidR="009E7D8F" w:rsidRDefault="00000000" w:rsidP="009E7D8F">
      <w:pPr>
        <w:rPr>
          <w:rFonts w:ascii="Calibri" w:hAnsi="Calibri"/>
          <w:sz w:val="22"/>
          <w:szCs w:val="22"/>
          <w:lang w:val="fr-LU"/>
        </w:rPr>
      </w:pPr>
      <w:hyperlink r:id="rId8" w:history="1">
        <w:r w:rsidR="009E7D8F" w:rsidRPr="00523E28">
          <w:rPr>
            <w:rStyle w:val="Lienhypertexte"/>
            <w:rFonts w:ascii="Calibri" w:hAnsi="Calibri"/>
            <w:sz w:val="22"/>
            <w:szCs w:val="22"/>
            <w:lang w:val="fr-LU"/>
          </w:rPr>
          <w:t>Media@croix-rouge.lu</w:t>
        </w:r>
      </w:hyperlink>
    </w:p>
    <w:p w14:paraId="2D4B19CF" w14:textId="77777777" w:rsidR="009E7D8F" w:rsidRDefault="009E7D8F" w:rsidP="009E7D8F">
      <w:pPr>
        <w:rPr>
          <w:rFonts w:ascii="Calibri" w:hAnsi="Calibri"/>
          <w:sz w:val="22"/>
          <w:szCs w:val="22"/>
          <w:lang w:val="fr-LU"/>
        </w:rPr>
      </w:pPr>
    </w:p>
    <w:p w14:paraId="2C80803E" w14:textId="77777777" w:rsidR="009E7D8F" w:rsidRPr="004C173A" w:rsidRDefault="009E7D8F" w:rsidP="00143607">
      <w:pPr>
        <w:rPr>
          <w:rFonts w:ascii="Calibri" w:hAnsi="Calibri"/>
          <w:sz w:val="22"/>
          <w:szCs w:val="22"/>
          <w:lang w:val="fr-LU"/>
        </w:rPr>
      </w:pPr>
    </w:p>
    <w:sectPr w:rsidR="009E7D8F" w:rsidRPr="004C173A" w:rsidSect="00085B08">
      <w:head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F3180" w14:textId="77777777" w:rsidR="001F2BC3" w:rsidRDefault="001F2BC3" w:rsidP="00BF7B18">
      <w:r>
        <w:separator/>
      </w:r>
    </w:p>
  </w:endnote>
  <w:endnote w:type="continuationSeparator" w:id="0">
    <w:p w14:paraId="4C35552A" w14:textId="77777777" w:rsidR="001F2BC3" w:rsidRDefault="001F2BC3" w:rsidP="00BF7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rand Hotel">
    <w:altName w:val="Calibri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8D44D" w14:textId="77777777" w:rsidR="001F2BC3" w:rsidRDefault="001F2BC3" w:rsidP="00BF7B18">
      <w:r>
        <w:separator/>
      </w:r>
    </w:p>
  </w:footnote>
  <w:footnote w:type="continuationSeparator" w:id="0">
    <w:p w14:paraId="6CF55A9D" w14:textId="77777777" w:rsidR="001F2BC3" w:rsidRDefault="001F2BC3" w:rsidP="00BF7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5AD28" w14:textId="77777777" w:rsidR="00BF7B18" w:rsidRPr="00EA6118" w:rsidRDefault="006A5FA9" w:rsidP="006A5FA9">
    <w:pPr>
      <w:pStyle w:val="En-tte"/>
      <w:tabs>
        <w:tab w:val="clear" w:pos="4536"/>
        <w:tab w:val="clear" w:pos="9072"/>
        <w:tab w:val="left" w:pos="1868"/>
      </w:tabs>
      <w:rPr>
        <w:rFonts w:ascii="Calibri" w:hAnsi="Calibri" w:cs="Calibri"/>
        <w:color w:val="FFFFFF" w:themeColor="background1"/>
        <w:sz w:val="40"/>
        <w:szCs w:val="40"/>
      </w:rPr>
    </w:pPr>
    <w:r>
      <w:rPr>
        <w:noProof/>
        <w:lang w:val="fr-LU" w:eastAsia="fr-LU"/>
      </w:rPr>
      <w:drawing>
        <wp:anchor distT="0" distB="0" distL="114300" distR="114300" simplePos="0" relativeHeight="251661312" behindDoc="0" locked="0" layoutInCell="1" allowOverlap="1" wp14:anchorId="55C70624" wp14:editId="4F4378FB">
          <wp:simplePos x="0" y="0"/>
          <wp:positionH relativeFrom="margin">
            <wp:posOffset>4611370</wp:posOffset>
          </wp:positionH>
          <wp:positionV relativeFrom="margin">
            <wp:posOffset>-641138</wp:posOffset>
          </wp:positionV>
          <wp:extent cx="1758950" cy="442595"/>
          <wp:effectExtent l="0" t="0" r="6350" b="1905"/>
          <wp:wrapSquare wrapText="bothSides"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Sans titr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8950" cy="442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D1A05" w:rsidRPr="00EA6118">
      <w:rPr>
        <w:rFonts w:ascii="Calibri" w:hAnsi="Calibri" w:cs="Calibri"/>
        <w:noProof/>
        <w:color w:val="FFFFFF" w:themeColor="background1"/>
        <w:sz w:val="40"/>
        <w:szCs w:val="40"/>
        <w:lang w:val="fr-LU" w:eastAsia="fr-L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A851038" wp14:editId="0DCC28C9">
              <wp:simplePos x="0" y="0"/>
              <wp:positionH relativeFrom="page">
                <wp:posOffset>-28575</wp:posOffset>
              </wp:positionH>
              <wp:positionV relativeFrom="page">
                <wp:posOffset>-28575</wp:posOffset>
              </wp:positionV>
              <wp:extent cx="7587331" cy="904672"/>
              <wp:effectExtent l="0" t="0" r="0" b="0"/>
              <wp:wrapNone/>
              <wp:docPr id="17" name="Rectangle 17" title="Titre du docu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7331" cy="904672"/>
                      </a:xfrm>
                      <a:prstGeom prst="rect">
                        <a:avLst/>
                      </a:prstGeom>
                      <a:solidFill>
                        <a:srgbClr val="05BB4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4564D5" w14:textId="77777777" w:rsidR="006A5FA9" w:rsidRPr="00CC36D7" w:rsidRDefault="00F31744" w:rsidP="006A5FA9">
                          <w:pPr>
                            <w:pStyle w:val="Sansinterligne"/>
                            <w:spacing w:before="600" w:after="600"/>
                            <w:ind w:left="170"/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  <w:lang w:val="fr-CH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</w:rPr>
                            <w:t xml:space="preserve">  </w:t>
                          </w:r>
                          <w:r w:rsidR="006A5FA9" w:rsidRPr="00CC36D7"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</w:rPr>
                            <w:t>COMMUNIQUÉ DE PRESSE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A851038" id="Rectangle 17" o:spid="_x0000_s1026" alt="Titre : Titre du document" style="position:absolute;margin-left:-2.25pt;margin-top:-2.25pt;width:597.45pt;height:71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" fillcolor="#05bb49" stroked="f" strokeweight="1pt">
              <v:textbox inset=",0,,0">
                <w:txbxContent>
                  <w:p w14:paraId="6C4564D5" w14:textId="77777777" w:rsidR="006A5FA9" w:rsidRPr="00CC36D7" w:rsidRDefault="00F31744" w:rsidP="006A5FA9">
                    <w:pPr>
                      <w:pStyle w:val="Sansinterligne"/>
                      <w:spacing w:before="600" w:after="600"/>
                      <w:ind w:left="170"/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  <w:lang w:val="fr-CH"/>
                      </w:rPr>
                    </w:pPr>
                    <w:r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</w:rPr>
                      <w:t xml:space="preserve">  </w:t>
                    </w:r>
                    <w:r w:rsidR="006A5FA9" w:rsidRPr="00CC36D7"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</w:rPr>
                      <w:t>COMMUNIQUÉ DE PRESSE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Calibri" w:hAnsi="Calibri" w:cs="Calibri"/>
        <w:color w:val="FFFFFF" w:themeColor="background1"/>
        <w:sz w:val="40"/>
        <w:szCs w:val="4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A03A5"/>
    <w:multiLevelType w:val="multilevel"/>
    <w:tmpl w:val="EF402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C855546"/>
    <w:multiLevelType w:val="multilevel"/>
    <w:tmpl w:val="641E3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A547A32"/>
    <w:multiLevelType w:val="hybridMultilevel"/>
    <w:tmpl w:val="46E41DF2"/>
    <w:lvl w:ilvl="0" w:tplc="040C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5D4C72"/>
    <w:multiLevelType w:val="hybridMultilevel"/>
    <w:tmpl w:val="B1EE83CE"/>
    <w:lvl w:ilvl="0" w:tplc="040C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7A2823"/>
    <w:multiLevelType w:val="hybridMultilevel"/>
    <w:tmpl w:val="4C224608"/>
    <w:lvl w:ilvl="0" w:tplc="A7A25F60">
      <w:start w:val="199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8E055D"/>
    <w:multiLevelType w:val="hybridMultilevel"/>
    <w:tmpl w:val="065064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615600">
    <w:abstractNumId w:val="5"/>
  </w:num>
  <w:num w:numId="2" w16cid:durableId="17776572">
    <w:abstractNumId w:val="0"/>
  </w:num>
  <w:num w:numId="3" w16cid:durableId="936908386">
    <w:abstractNumId w:val="4"/>
  </w:num>
  <w:num w:numId="4" w16cid:durableId="626085790">
    <w:abstractNumId w:val="3"/>
  </w:num>
  <w:num w:numId="5" w16cid:durableId="1476095939">
    <w:abstractNumId w:val="2"/>
  </w:num>
  <w:num w:numId="6" w16cid:durableId="12334656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B18"/>
    <w:rsid w:val="00017D97"/>
    <w:rsid w:val="00025AC7"/>
    <w:rsid w:val="0005124D"/>
    <w:rsid w:val="00085479"/>
    <w:rsid w:val="00085B08"/>
    <w:rsid w:val="0009711C"/>
    <w:rsid w:val="000A6BE2"/>
    <w:rsid w:val="000D5A79"/>
    <w:rsid w:val="000D67D4"/>
    <w:rsid w:val="001127D8"/>
    <w:rsid w:val="00120DF4"/>
    <w:rsid w:val="0012161D"/>
    <w:rsid w:val="00143607"/>
    <w:rsid w:val="00176CB2"/>
    <w:rsid w:val="0017727E"/>
    <w:rsid w:val="00187DAF"/>
    <w:rsid w:val="00190447"/>
    <w:rsid w:val="001B0B0F"/>
    <w:rsid w:val="001C46EE"/>
    <w:rsid w:val="001E1C78"/>
    <w:rsid w:val="001F2BC3"/>
    <w:rsid w:val="002267BA"/>
    <w:rsid w:val="00231824"/>
    <w:rsid w:val="0024034F"/>
    <w:rsid w:val="00257418"/>
    <w:rsid w:val="00257E88"/>
    <w:rsid w:val="002A0944"/>
    <w:rsid w:val="002A2F12"/>
    <w:rsid w:val="002A7852"/>
    <w:rsid w:val="002C4BF0"/>
    <w:rsid w:val="002C505B"/>
    <w:rsid w:val="002C6A1B"/>
    <w:rsid w:val="003048FA"/>
    <w:rsid w:val="00312F43"/>
    <w:rsid w:val="003312DC"/>
    <w:rsid w:val="003403CA"/>
    <w:rsid w:val="003835D2"/>
    <w:rsid w:val="0038465C"/>
    <w:rsid w:val="00390D02"/>
    <w:rsid w:val="003A7307"/>
    <w:rsid w:val="003B1126"/>
    <w:rsid w:val="003C6F9F"/>
    <w:rsid w:val="003D20B9"/>
    <w:rsid w:val="003D32D7"/>
    <w:rsid w:val="003D74B4"/>
    <w:rsid w:val="003F556B"/>
    <w:rsid w:val="00436813"/>
    <w:rsid w:val="00444936"/>
    <w:rsid w:val="00486AB7"/>
    <w:rsid w:val="004964A9"/>
    <w:rsid w:val="004A76C5"/>
    <w:rsid w:val="004B5BF0"/>
    <w:rsid w:val="004B6DC8"/>
    <w:rsid w:val="004C173A"/>
    <w:rsid w:val="004E780E"/>
    <w:rsid w:val="00515236"/>
    <w:rsid w:val="0053340C"/>
    <w:rsid w:val="00534A81"/>
    <w:rsid w:val="00535F32"/>
    <w:rsid w:val="005375BE"/>
    <w:rsid w:val="005435A2"/>
    <w:rsid w:val="00551DEB"/>
    <w:rsid w:val="00564A04"/>
    <w:rsid w:val="00572A43"/>
    <w:rsid w:val="00572B55"/>
    <w:rsid w:val="00596942"/>
    <w:rsid w:val="005B4D37"/>
    <w:rsid w:val="005B50DA"/>
    <w:rsid w:val="005C27C2"/>
    <w:rsid w:val="005C7461"/>
    <w:rsid w:val="005F0EC3"/>
    <w:rsid w:val="005F2FAB"/>
    <w:rsid w:val="00604D05"/>
    <w:rsid w:val="006131C2"/>
    <w:rsid w:val="00621562"/>
    <w:rsid w:val="006248A5"/>
    <w:rsid w:val="0069317A"/>
    <w:rsid w:val="006A5FA9"/>
    <w:rsid w:val="006D57B5"/>
    <w:rsid w:val="006E4EBF"/>
    <w:rsid w:val="006F0A46"/>
    <w:rsid w:val="006F75AF"/>
    <w:rsid w:val="00702B6C"/>
    <w:rsid w:val="00717745"/>
    <w:rsid w:val="00746AF4"/>
    <w:rsid w:val="00762823"/>
    <w:rsid w:val="007A4FF6"/>
    <w:rsid w:val="007A53F8"/>
    <w:rsid w:val="007A556B"/>
    <w:rsid w:val="007B5515"/>
    <w:rsid w:val="007D1A05"/>
    <w:rsid w:val="007E0276"/>
    <w:rsid w:val="008109A1"/>
    <w:rsid w:val="00810BD4"/>
    <w:rsid w:val="00811242"/>
    <w:rsid w:val="00813A5F"/>
    <w:rsid w:val="008212FF"/>
    <w:rsid w:val="00822875"/>
    <w:rsid w:val="00861F05"/>
    <w:rsid w:val="00883AF8"/>
    <w:rsid w:val="008950BA"/>
    <w:rsid w:val="008D29B5"/>
    <w:rsid w:val="008E0E3B"/>
    <w:rsid w:val="00915F54"/>
    <w:rsid w:val="00920E12"/>
    <w:rsid w:val="009276B2"/>
    <w:rsid w:val="00931CB6"/>
    <w:rsid w:val="009452EF"/>
    <w:rsid w:val="00957F40"/>
    <w:rsid w:val="009602BC"/>
    <w:rsid w:val="009771C8"/>
    <w:rsid w:val="00995BD5"/>
    <w:rsid w:val="009A61A4"/>
    <w:rsid w:val="009B2561"/>
    <w:rsid w:val="009B4E7A"/>
    <w:rsid w:val="009E5F19"/>
    <w:rsid w:val="009E7D8F"/>
    <w:rsid w:val="00A10578"/>
    <w:rsid w:val="00A23EEA"/>
    <w:rsid w:val="00A47171"/>
    <w:rsid w:val="00A77905"/>
    <w:rsid w:val="00A86704"/>
    <w:rsid w:val="00A95AA8"/>
    <w:rsid w:val="00AA1968"/>
    <w:rsid w:val="00AA3EA5"/>
    <w:rsid w:val="00AB4FAC"/>
    <w:rsid w:val="00B03BB9"/>
    <w:rsid w:val="00B106A8"/>
    <w:rsid w:val="00B2126F"/>
    <w:rsid w:val="00B651BE"/>
    <w:rsid w:val="00B8282D"/>
    <w:rsid w:val="00B91015"/>
    <w:rsid w:val="00BB139A"/>
    <w:rsid w:val="00BB1C7F"/>
    <w:rsid w:val="00BB3FE7"/>
    <w:rsid w:val="00BC7318"/>
    <w:rsid w:val="00BD1E07"/>
    <w:rsid w:val="00BF7B18"/>
    <w:rsid w:val="00C0527B"/>
    <w:rsid w:val="00C25CC0"/>
    <w:rsid w:val="00C41A6F"/>
    <w:rsid w:val="00C51F84"/>
    <w:rsid w:val="00C6586A"/>
    <w:rsid w:val="00C71148"/>
    <w:rsid w:val="00C90C96"/>
    <w:rsid w:val="00CA785E"/>
    <w:rsid w:val="00CB0447"/>
    <w:rsid w:val="00CC36D7"/>
    <w:rsid w:val="00CD404F"/>
    <w:rsid w:val="00CE6FD8"/>
    <w:rsid w:val="00CF4B0E"/>
    <w:rsid w:val="00D12A3F"/>
    <w:rsid w:val="00D302C5"/>
    <w:rsid w:val="00D564C7"/>
    <w:rsid w:val="00DA0145"/>
    <w:rsid w:val="00DA7582"/>
    <w:rsid w:val="00DC35F4"/>
    <w:rsid w:val="00DC660B"/>
    <w:rsid w:val="00DE2EF1"/>
    <w:rsid w:val="00E0297C"/>
    <w:rsid w:val="00E03AC0"/>
    <w:rsid w:val="00E2721B"/>
    <w:rsid w:val="00E455ED"/>
    <w:rsid w:val="00E518B9"/>
    <w:rsid w:val="00E55827"/>
    <w:rsid w:val="00E55E67"/>
    <w:rsid w:val="00E63405"/>
    <w:rsid w:val="00E72D92"/>
    <w:rsid w:val="00EA1EBE"/>
    <w:rsid w:val="00EA6118"/>
    <w:rsid w:val="00EB1812"/>
    <w:rsid w:val="00ED37FC"/>
    <w:rsid w:val="00ED74AB"/>
    <w:rsid w:val="00EF222E"/>
    <w:rsid w:val="00EF434C"/>
    <w:rsid w:val="00EF79E5"/>
    <w:rsid w:val="00F1144D"/>
    <w:rsid w:val="00F31744"/>
    <w:rsid w:val="00F5065C"/>
    <w:rsid w:val="00F60676"/>
    <w:rsid w:val="00F812DE"/>
    <w:rsid w:val="00FB295C"/>
    <w:rsid w:val="00FD0136"/>
    <w:rsid w:val="00FD39C6"/>
    <w:rsid w:val="00FD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706273"/>
  <w15:chartTrackingRefBased/>
  <w15:docId w15:val="{3D63A6CE-7986-FC4E-84BA-7EE458A74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A04"/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F7B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F7B18"/>
  </w:style>
  <w:style w:type="paragraph" w:styleId="Pieddepage">
    <w:name w:val="footer"/>
    <w:basedOn w:val="Normal"/>
    <w:link w:val="PieddepageCar"/>
    <w:uiPriority w:val="99"/>
    <w:unhideWhenUsed/>
    <w:rsid w:val="00BF7B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F7B18"/>
  </w:style>
  <w:style w:type="paragraph" w:styleId="Sansinterligne">
    <w:name w:val="No Spacing"/>
    <w:link w:val="SansinterligneCar"/>
    <w:uiPriority w:val="1"/>
    <w:qFormat/>
    <w:rsid w:val="00BF7B18"/>
    <w:rPr>
      <w:rFonts w:eastAsiaTheme="minorEastAsia"/>
      <w:sz w:val="22"/>
      <w:szCs w:val="22"/>
      <w:lang w:val="en-US" w:eastAsia="zh-CN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7B18"/>
    <w:rPr>
      <w:rFonts w:eastAsiaTheme="minorEastAsia"/>
      <w:sz w:val="22"/>
      <w:szCs w:val="22"/>
      <w:lang w:val="en-US" w:eastAsia="zh-CN"/>
    </w:rPr>
  </w:style>
  <w:style w:type="paragraph" w:customStyle="1" w:styleId="Default">
    <w:name w:val="Default"/>
    <w:rsid w:val="00564A04"/>
    <w:pPr>
      <w:autoSpaceDE w:val="0"/>
      <w:autoSpaceDN w:val="0"/>
      <w:adjustRightInd w:val="0"/>
    </w:pPr>
    <w:rPr>
      <w:rFonts w:ascii="Calibri" w:eastAsia="Calibri" w:hAnsi="Calibri" w:cs="Calibri"/>
      <w:color w:val="000000"/>
    </w:rPr>
  </w:style>
  <w:style w:type="character" w:styleId="Lienhypertexte">
    <w:name w:val="Hyperlink"/>
    <w:rsid w:val="00564A04"/>
    <w:rPr>
      <w:color w:val="0000FF"/>
      <w:u w:val="single"/>
    </w:rPr>
  </w:style>
  <w:style w:type="paragraph" w:customStyle="1" w:styleId="p1">
    <w:name w:val="p1"/>
    <w:basedOn w:val="Normal"/>
    <w:rsid w:val="00F5065C"/>
    <w:rPr>
      <w:rFonts w:ascii="Helvetica" w:eastAsia="Calibri" w:hAnsi="Helvetica"/>
      <w:color w:val="261200"/>
      <w:sz w:val="14"/>
      <w:szCs w:val="14"/>
    </w:rPr>
  </w:style>
  <w:style w:type="paragraph" w:styleId="NormalWeb">
    <w:name w:val="Normal (Web)"/>
    <w:basedOn w:val="Normal"/>
    <w:uiPriority w:val="99"/>
    <w:rsid w:val="00C71148"/>
    <w:rPr>
      <w:rFonts w:ascii="Arial" w:hAnsi="Arial" w:cs="Arial"/>
      <w:color w:val="969696"/>
      <w:sz w:val="17"/>
      <w:szCs w:val="17"/>
    </w:rPr>
  </w:style>
  <w:style w:type="paragraph" w:styleId="Paragraphedeliste">
    <w:name w:val="List Paragraph"/>
    <w:basedOn w:val="Normal"/>
    <w:uiPriority w:val="34"/>
    <w:qFormat/>
    <w:rsid w:val="00C71148"/>
    <w:pPr>
      <w:spacing w:before="100" w:beforeAutospacing="1" w:after="100" w:afterAutospacing="1"/>
    </w:pPr>
    <w:rPr>
      <w:lang w:val="fr-LU"/>
    </w:rPr>
  </w:style>
  <w:style w:type="character" w:customStyle="1" w:styleId="apple-converted-space">
    <w:name w:val="apple-converted-space"/>
    <w:basedOn w:val="Policepardfaut"/>
    <w:rsid w:val="00C71148"/>
  </w:style>
  <w:style w:type="character" w:customStyle="1" w:styleId="Mentionnonrsolue1">
    <w:name w:val="Mention non résolue1"/>
    <w:basedOn w:val="Policepardfaut"/>
    <w:uiPriority w:val="99"/>
    <w:rsid w:val="004C173A"/>
    <w:rPr>
      <w:color w:val="605E5C"/>
      <w:shd w:val="clear" w:color="auto" w:fill="E1DFDD"/>
    </w:rPr>
  </w:style>
  <w:style w:type="paragraph" w:customStyle="1" w:styleId="Pa0">
    <w:name w:val="Pa0"/>
    <w:basedOn w:val="Default"/>
    <w:next w:val="Default"/>
    <w:uiPriority w:val="99"/>
    <w:rsid w:val="009452EF"/>
    <w:pPr>
      <w:spacing w:line="241" w:lineRule="atLeast"/>
    </w:pPr>
    <w:rPr>
      <w:rFonts w:ascii="Grand Hotel" w:eastAsiaTheme="minorHAnsi" w:hAnsi="Grand Hotel" w:cstheme="minorBidi"/>
      <w:color w:val="auto"/>
    </w:rPr>
  </w:style>
  <w:style w:type="character" w:customStyle="1" w:styleId="A6">
    <w:name w:val="A6"/>
    <w:uiPriority w:val="99"/>
    <w:rsid w:val="009452EF"/>
    <w:rPr>
      <w:rFonts w:ascii="Century Gothic" w:hAnsi="Century Gothic" w:cs="Century Gothic"/>
      <w:color w:val="211D1E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83AF8"/>
    <w:rPr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3AF8"/>
    <w:rPr>
      <w:rFonts w:ascii="Times New Roman" w:eastAsia="Times New Roman" w:hAnsi="Times New Roman" w:cs="Times New Roman"/>
      <w:sz w:val="18"/>
      <w:szCs w:val="18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3403C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403C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403CA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403C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403C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9E7D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croix-rouge.l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@cactus.l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299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Communiqué de presse</vt:lpstr>
    </vt:vector>
  </TitlesOfParts>
  <Company>Createam S. A.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Communiqué de presse</dc:title>
  <dc:subject/>
  <dc:creator>Chistopher Ted Probst</dc:creator>
  <cp:keywords/>
  <dc:description/>
  <cp:lastModifiedBy>SAMPAIO Natalia</cp:lastModifiedBy>
  <cp:revision>16</cp:revision>
  <cp:lastPrinted>2020-02-12T13:39:00Z</cp:lastPrinted>
  <dcterms:created xsi:type="dcterms:W3CDTF">2021-04-02T04:42:00Z</dcterms:created>
  <dcterms:modified xsi:type="dcterms:W3CDTF">2023-03-09T10:49:00Z</dcterms:modified>
</cp:coreProperties>
</file>