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80622E6" w14:textId="77777777" w:rsidR="006131C2" w:rsidRPr="009E40DA" w:rsidRDefault="006131C2" w:rsidP="006131C2">
      <w:pPr>
        <w:spacing w:line="276" w:lineRule="auto"/>
        <w:rPr>
          <w:rFonts w:asciiTheme="minorHAnsi" w:hAnsiTheme="minorHAnsi" w:cstheme="minorHAnsi"/>
          <w:b/>
          <w:bCs/>
          <w:color w:val="000000"/>
          <w:sz w:val="32"/>
          <w:szCs w:val="32"/>
        </w:rPr>
      </w:pPr>
    </w:p>
    <w:p w14:paraId="418B06E4" w14:textId="2EF09BA1" w:rsidR="00F5065C" w:rsidRPr="009E40DA" w:rsidRDefault="009E40DA" w:rsidP="009E40DA">
      <w:pPr>
        <w:spacing w:line="276" w:lineRule="auto"/>
        <w:jc w:val="center"/>
        <w:rPr>
          <w:rFonts w:asciiTheme="minorHAnsi" w:hAnsiTheme="minorHAnsi" w:cstheme="minorHAnsi"/>
          <w:b/>
          <w:bCs/>
          <w:sz w:val="32"/>
          <w:szCs w:val="32"/>
        </w:rPr>
      </w:pPr>
      <w:r w:rsidRPr="009E40DA">
        <w:rPr>
          <w:rFonts w:asciiTheme="minorHAnsi" w:hAnsiTheme="minorHAnsi" w:cstheme="minorHAnsi"/>
          <w:b/>
          <w:bCs/>
          <w:sz w:val="32"/>
          <w:szCs w:val="32"/>
        </w:rPr>
        <w:t>Paul Leesch – Fondateur de Cactus – Une vie d’entrepreneur</w:t>
      </w:r>
    </w:p>
    <w:p w14:paraId="5F8F3A57" w14:textId="77777777" w:rsidR="009E40DA" w:rsidRPr="009E40DA" w:rsidRDefault="009E40DA" w:rsidP="009E40DA">
      <w:pPr>
        <w:spacing w:line="276" w:lineRule="auto"/>
        <w:jc w:val="both"/>
        <w:rPr>
          <w:rFonts w:asciiTheme="minorHAnsi" w:hAnsiTheme="minorHAnsi" w:cstheme="minorHAnsi"/>
          <w:b/>
          <w:bCs/>
          <w:sz w:val="22"/>
          <w:szCs w:val="22"/>
        </w:rPr>
      </w:pPr>
    </w:p>
    <w:p w14:paraId="6F4A3D98" w14:textId="77777777" w:rsidR="009E40DA" w:rsidRPr="009E40DA" w:rsidRDefault="009E40DA" w:rsidP="009E40DA">
      <w:pPr>
        <w:jc w:val="both"/>
        <w:rPr>
          <w:rFonts w:asciiTheme="minorHAnsi" w:hAnsiTheme="minorHAnsi" w:cstheme="minorHAnsi"/>
        </w:rPr>
      </w:pPr>
      <w:r w:rsidRPr="009E40DA">
        <w:rPr>
          <w:rFonts w:asciiTheme="minorHAnsi" w:hAnsiTheme="minorHAnsi" w:cstheme="minorHAnsi"/>
        </w:rPr>
        <w:t xml:space="preserve">Monsieur Paul Leesch est né le 3 juillet 1929 à Luxembourg, de Joseph Leesch et Marie </w:t>
      </w:r>
      <w:proofErr w:type="spellStart"/>
      <w:r w:rsidRPr="009E40DA">
        <w:rPr>
          <w:rFonts w:asciiTheme="minorHAnsi" w:hAnsiTheme="minorHAnsi" w:cstheme="minorHAnsi"/>
        </w:rPr>
        <w:t>Wiltgen</w:t>
      </w:r>
      <w:proofErr w:type="spellEnd"/>
      <w:r w:rsidRPr="009E40DA">
        <w:rPr>
          <w:rFonts w:asciiTheme="minorHAnsi" w:hAnsiTheme="minorHAnsi" w:cstheme="minorHAnsi"/>
        </w:rPr>
        <w:t xml:space="preserve">, épiciers depuis 1900 au quartier de Luxembourg-Gare. Après ses études secondaires au Lycée des Garçons au </w:t>
      </w:r>
      <w:proofErr w:type="spellStart"/>
      <w:r w:rsidRPr="009E40DA">
        <w:rPr>
          <w:rFonts w:asciiTheme="minorHAnsi" w:hAnsiTheme="minorHAnsi" w:cstheme="minorHAnsi"/>
        </w:rPr>
        <w:t>Limpertsberg</w:t>
      </w:r>
      <w:proofErr w:type="spellEnd"/>
      <w:r w:rsidRPr="009E40DA">
        <w:rPr>
          <w:rFonts w:asciiTheme="minorHAnsi" w:hAnsiTheme="minorHAnsi" w:cstheme="minorHAnsi"/>
        </w:rPr>
        <w:t>, il réalise plusieurs stages à Bruxelles auprès de diverses entreprises actives dans le commerce de gros.</w:t>
      </w:r>
    </w:p>
    <w:p w14:paraId="0E29D72C" w14:textId="77777777" w:rsidR="009E40DA" w:rsidRDefault="009E40DA" w:rsidP="009E40DA">
      <w:pPr>
        <w:jc w:val="both"/>
        <w:rPr>
          <w:rFonts w:asciiTheme="minorHAnsi" w:hAnsiTheme="minorHAnsi" w:cstheme="minorHAnsi"/>
        </w:rPr>
      </w:pPr>
      <w:r w:rsidRPr="009E40DA">
        <w:rPr>
          <w:rFonts w:asciiTheme="minorHAnsi" w:hAnsiTheme="minorHAnsi" w:cstheme="minorHAnsi"/>
        </w:rPr>
        <w:t xml:space="preserve">Il retourne au Luxembourg en 1951 pour soutenir, ensemble avec son frère Ady, son père Arthur dans le commerce alimentaire en gros sous le nom de Leesch Frères. </w:t>
      </w:r>
    </w:p>
    <w:p w14:paraId="21869625" w14:textId="77777777" w:rsidR="009E40DA" w:rsidRPr="009E40DA" w:rsidRDefault="009E40DA" w:rsidP="009E40DA">
      <w:pPr>
        <w:jc w:val="both"/>
        <w:rPr>
          <w:rFonts w:asciiTheme="minorHAnsi" w:hAnsiTheme="minorHAnsi" w:cstheme="minorHAnsi"/>
        </w:rPr>
      </w:pPr>
    </w:p>
    <w:p w14:paraId="76307CA3" w14:textId="03B27A5B" w:rsidR="009E40DA" w:rsidRPr="002B3A1F" w:rsidRDefault="002B3A1F" w:rsidP="009E40DA">
      <w:pPr>
        <w:jc w:val="center"/>
        <w:rPr>
          <w:rFonts w:asciiTheme="minorHAnsi" w:hAnsiTheme="minorHAnsi" w:cstheme="minorHAnsi"/>
        </w:rPr>
      </w:pPr>
      <w:r>
        <w:rPr>
          <w:rFonts w:asciiTheme="minorHAnsi" w:hAnsiTheme="minorHAnsi" w:cstheme="minorHAnsi"/>
          <w:noProof/>
          <w:lang w:val="fr-LU" w:eastAsia="fr-LU"/>
        </w:rPr>
        <w:drawing>
          <wp:inline distT="0" distB="0" distL="0" distR="0" wp14:anchorId="061012EE" wp14:editId="59A8DD6D">
            <wp:extent cx="5295600" cy="3704400"/>
            <wp:effectExtent l="0" t="0" r="635"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95600" cy="3704400"/>
                    </a:xfrm>
                    <a:prstGeom prst="rect">
                      <a:avLst/>
                    </a:prstGeom>
                    <a:noFill/>
                  </pic:spPr>
                </pic:pic>
              </a:graphicData>
            </a:graphic>
          </wp:inline>
        </w:drawing>
      </w:r>
    </w:p>
    <w:p w14:paraId="7379EAE0" w14:textId="77777777" w:rsidR="009E40DA" w:rsidRPr="009E40DA" w:rsidRDefault="009E40DA" w:rsidP="009E40DA">
      <w:pPr>
        <w:jc w:val="center"/>
        <w:rPr>
          <w:rFonts w:asciiTheme="minorHAnsi" w:hAnsiTheme="minorHAnsi" w:cstheme="minorHAnsi"/>
        </w:rPr>
      </w:pPr>
    </w:p>
    <w:p w14:paraId="3D2A6842" w14:textId="77777777" w:rsidR="009E40DA" w:rsidRPr="009E40DA" w:rsidRDefault="009E40DA" w:rsidP="009E40DA">
      <w:pPr>
        <w:jc w:val="center"/>
        <w:rPr>
          <w:rFonts w:asciiTheme="minorHAnsi" w:hAnsiTheme="minorHAnsi" w:cstheme="minorHAnsi"/>
        </w:rPr>
      </w:pPr>
      <w:r w:rsidRPr="009E40DA">
        <w:rPr>
          <w:rFonts w:asciiTheme="minorHAnsi" w:hAnsiTheme="minorHAnsi" w:cstheme="minorHAnsi"/>
          <w:b/>
          <w:bCs/>
          <w:noProof/>
          <w:lang w:val="fr-LU" w:eastAsia="fr-LU"/>
        </w:rPr>
        <w:drawing>
          <wp:inline distT="0" distB="0" distL="0" distR="0" wp14:anchorId="0EF2E130" wp14:editId="7A463C08">
            <wp:extent cx="3966626" cy="2790825"/>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nvités et rayon confiserie.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09659" cy="2821102"/>
                    </a:xfrm>
                    <a:prstGeom prst="rect">
                      <a:avLst/>
                    </a:prstGeom>
                  </pic:spPr>
                </pic:pic>
              </a:graphicData>
            </a:graphic>
          </wp:inline>
        </w:drawing>
      </w:r>
    </w:p>
    <w:p w14:paraId="02016D07" w14:textId="77777777" w:rsidR="009E40DA" w:rsidRDefault="009E40DA" w:rsidP="009E40DA">
      <w:pPr>
        <w:rPr>
          <w:rFonts w:asciiTheme="minorHAnsi" w:hAnsiTheme="minorHAnsi" w:cstheme="minorHAnsi"/>
        </w:rPr>
      </w:pPr>
    </w:p>
    <w:p w14:paraId="1EEE8D50" w14:textId="22323418" w:rsidR="009E40DA" w:rsidRPr="009E40DA" w:rsidRDefault="009E40DA" w:rsidP="009E40DA">
      <w:pPr>
        <w:rPr>
          <w:rFonts w:asciiTheme="minorHAnsi" w:hAnsiTheme="minorHAnsi" w:cstheme="minorHAnsi"/>
        </w:rPr>
      </w:pPr>
    </w:p>
    <w:p w14:paraId="0BC048D6" w14:textId="77777777" w:rsidR="009E40DA" w:rsidRDefault="009E40DA" w:rsidP="009E40DA">
      <w:pPr>
        <w:rPr>
          <w:rFonts w:asciiTheme="minorHAnsi" w:hAnsiTheme="minorHAnsi" w:cstheme="minorHAnsi"/>
        </w:rPr>
      </w:pPr>
    </w:p>
    <w:p w14:paraId="40AFE7AA" w14:textId="4D25CEB0" w:rsidR="009E40DA" w:rsidRPr="009E40DA" w:rsidRDefault="009E40DA" w:rsidP="009E40DA">
      <w:pPr>
        <w:jc w:val="both"/>
        <w:rPr>
          <w:rFonts w:asciiTheme="minorHAnsi" w:hAnsiTheme="minorHAnsi" w:cstheme="minorHAnsi"/>
        </w:rPr>
      </w:pPr>
      <w:r w:rsidRPr="009E40DA">
        <w:rPr>
          <w:rFonts w:asciiTheme="minorHAnsi" w:hAnsiTheme="minorHAnsi" w:cstheme="minorHAnsi"/>
        </w:rPr>
        <w:t xml:space="preserve">En 1954, il épouse </w:t>
      </w:r>
      <w:proofErr w:type="spellStart"/>
      <w:r w:rsidRPr="009E40DA">
        <w:rPr>
          <w:rFonts w:asciiTheme="minorHAnsi" w:hAnsiTheme="minorHAnsi" w:cstheme="minorHAnsi"/>
        </w:rPr>
        <w:t>Uschi</w:t>
      </w:r>
      <w:proofErr w:type="spellEnd"/>
      <w:r w:rsidRPr="009E40DA">
        <w:rPr>
          <w:rFonts w:asciiTheme="minorHAnsi" w:hAnsiTheme="minorHAnsi" w:cstheme="minorHAnsi"/>
        </w:rPr>
        <w:t xml:space="preserve"> Studer (décédée en 1984) et de leur amour vont naître trois filles et deux garçons: Danielle, </w:t>
      </w:r>
      <w:r w:rsidR="00730B78" w:rsidRPr="009E40DA">
        <w:rPr>
          <w:rFonts w:asciiTheme="minorHAnsi" w:hAnsiTheme="minorHAnsi" w:cstheme="minorHAnsi"/>
        </w:rPr>
        <w:t xml:space="preserve">Denise, </w:t>
      </w:r>
      <w:r w:rsidRPr="009E40DA">
        <w:rPr>
          <w:rFonts w:asciiTheme="minorHAnsi" w:hAnsiTheme="minorHAnsi" w:cstheme="minorHAnsi"/>
        </w:rPr>
        <w:t>Doris, Max et Jeff Leesch.</w:t>
      </w:r>
    </w:p>
    <w:p w14:paraId="3757480A" w14:textId="77777777" w:rsidR="009E40DA" w:rsidRPr="009E40DA" w:rsidRDefault="009E40DA" w:rsidP="009E40DA">
      <w:pPr>
        <w:jc w:val="both"/>
        <w:rPr>
          <w:rFonts w:asciiTheme="minorHAnsi" w:hAnsiTheme="minorHAnsi" w:cstheme="minorHAnsi"/>
        </w:rPr>
      </w:pPr>
      <w:r w:rsidRPr="009E40DA">
        <w:rPr>
          <w:rFonts w:asciiTheme="minorHAnsi" w:hAnsiTheme="minorHAnsi" w:cstheme="minorHAnsi"/>
        </w:rPr>
        <w:t xml:space="preserve">En 1957, Monsieur Leesch se lance une première fois dans le commerce de détail avec l’ouverture de son premier libre-service à </w:t>
      </w:r>
      <w:proofErr w:type="spellStart"/>
      <w:r w:rsidRPr="009E40DA">
        <w:rPr>
          <w:rFonts w:asciiTheme="minorHAnsi" w:hAnsiTheme="minorHAnsi" w:cstheme="minorHAnsi"/>
        </w:rPr>
        <w:t>Esch</w:t>
      </w:r>
      <w:proofErr w:type="spellEnd"/>
      <w:r w:rsidRPr="009E40DA">
        <w:rPr>
          <w:rFonts w:asciiTheme="minorHAnsi" w:hAnsiTheme="minorHAnsi" w:cstheme="minorHAnsi"/>
        </w:rPr>
        <w:t xml:space="preserve">/Alzette sous l’enseigne PICNIC. Le Luxembourg, au début des années 50, comptait environ 2.200 épiceries, auxquelles il faut ajouter de nombreuses boucheries et boulangeries présentes dans presque toutes les villes et villages du pays. </w:t>
      </w:r>
    </w:p>
    <w:p w14:paraId="2A7374F6" w14:textId="77777777" w:rsidR="009E40DA" w:rsidRPr="009E40DA" w:rsidRDefault="009E40DA" w:rsidP="009E40DA">
      <w:pPr>
        <w:jc w:val="both"/>
        <w:rPr>
          <w:rFonts w:asciiTheme="minorHAnsi" w:hAnsiTheme="minorHAnsi" w:cstheme="minorHAnsi"/>
        </w:rPr>
      </w:pPr>
      <w:r w:rsidRPr="009E40DA">
        <w:rPr>
          <w:rFonts w:asciiTheme="minorHAnsi" w:hAnsiTheme="minorHAnsi" w:cstheme="minorHAnsi"/>
        </w:rPr>
        <w:t xml:space="preserve">Paul Leesch suivait à l’époque les évolutions des commerces de détail aux Etats-Unis desquelles il retenait surtout les 2 </w:t>
      </w:r>
      <w:proofErr w:type="spellStart"/>
      <w:r w:rsidRPr="009E40DA">
        <w:rPr>
          <w:rFonts w:asciiTheme="minorHAnsi" w:hAnsiTheme="minorHAnsi" w:cstheme="minorHAnsi"/>
        </w:rPr>
        <w:t>leitmotifs</w:t>
      </w:r>
      <w:proofErr w:type="spellEnd"/>
      <w:r w:rsidRPr="009E40DA">
        <w:rPr>
          <w:rFonts w:asciiTheme="minorHAnsi" w:hAnsiTheme="minorHAnsi" w:cstheme="minorHAnsi"/>
        </w:rPr>
        <w:t xml:space="preserve"> suivants du self-service moderne :</w:t>
      </w:r>
    </w:p>
    <w:p w14:paraId="2A5AC63A" w14:textId="77777777" w:rsidR="009E40DA" w:rsidRPr="009E40DA" w:rsidRDefault="009E40DA" w:rsidP="009E40DA">
      <w:pPr>
        <w:pStyle w:val="Paragraphedeliste"/>
        <w:numPr>
          <w:ilvl w:val="0"/>
          <w:numId w:val="7"/>
        </w:numPr>
        <w:spacing w:after="160" w:line="259" w:lineRule="auto"/>
        <w:jc w:val="both"/>
        <w:rPr>
          <w:rFonts w:asciiTheme="minorHAnsi" w:hAnsiTheme="minorHAnsi" w:cstheme="minorHAnsi"/>
          <w:lang w:val="en-GB"/>
        </w:rPr>
      </w:pPr>
      <w:r w:rsidRPr="009E40DA">
        <w:rPr>
          <w:rFonts w:asciiTheme="minorHAnsi" w:hAnsiTheme="minorHAnsi" w:cstheme="minorHAnsi"/>
          <w:lang w:val="en-GB"/>
        </w:rPr>
        <w:t>“pile it high, sell it low”</w:t>
      </w:r>
    </w:p>
    <w:p w14:paraId="77737622" w14:textId="4B084924" w:rsidR="009E40DA" w:rsidRPr="009E40DA" w:rsidRDefault="009E40DA" w:rsidP="009E40DA">
      <w:pPr>
        <w:pStyle w:val="Paragraphedeliste"/>
        <w:numPr>
          <w:ilvl w:val="0"/>
          <w:numId w:val="7"/>
        </w:numPr>
        <w:spacing w:after="160" w:line="259" w:lineRule="auto"/>
        <w:jc w:val="both"/>
        <w:rPr>
          <w:rFonts w:asciiTheme="minorHAnsi" w:hAnsiTheme="minorHAnsi" w:cstheme="minorHAnsi"/>
          <w:lang w:val="en-GB"/>
        </w:rPr>
      </w:pPr>
      <w:r w:rsidRPr="009E40DA">
        <w:rPr>
          <w:rFonts w:asciiTheme="minorHAnsi" w:hAnsiTheme="minorHAnsi" w:cstheme="minorHAnsi"/>
          <w:lang w:val="en-GB"/>
        </w:rPr>
        <w:t>“no parking, no business”</w:t>
      </w:r>
    </w:p>
    <w:p w14:paraId="2387F91A" w14:textId="257F73C2" w:rsidR="009E40DA" w:rsidRPr="009E40DA" w:rsidRDefault="009E40DA" w:rsidP="009E40DA">
      <w:pPr>
        <w:rPr>
          <w:rFonts w:asciiTheme="minorHAnsi" w:hAnsiTheme="minorHAnsi" w:cstheme="minorHAnsi"/>
        </w:rPr>
      </w:pPr>
      <w:r w:rsidRPr="009E40DA">
        <w:rPr>
          <w:rFonts w:asciiTheme="minorHAnsi" w:hAnsiTheme="minorHAnsi" w:cstheme="minorHAnsi"/>
        </w:rPr>
        <w:t xml:space="preserve">Une autre source d’inspiration pour Paul Leesch était Gottlieb </w:t>
      </w:r>
      <w:proofErr w:type="spellStart"/>
      <w:r w:rsidRPr="009E40DA">
        <w:rPr>
          <w:rFonts w:asciiTheme="minorHAnsi" w:hAnsiTheme="minorHAnsi" w:cstheme="minorHAnsi"/>
        </w:rPr>
        <w:t>Duttweiler</w:t>
      </w:r>
      <w:proofErr w:type="spellEnd"/>
      <w:r w:rsidRPr="009E40DA">
        <w:rPr>
          <w:rFonts w:asciiTheme="minorHAnsi" w:hAnsiTheme="minorHAnsi" w:cstheme="minorHAnsi"/>
        </w:rPr>
        <w:t xml:space="preserve">, fondateur de la chaîne de supermarchés suisse MIGROS. </w:t>
      </w:r>
    </w:p>
    <w:p w14:paraId="7B053EF4" w14:textId="77777777" w:rsidR="002B3A1F" w:rsidRDefault="002B3A1F" w:rsidP="009E40DA">
      <w:pPr>
        <w:rPr>
          <w:rFonts w:asciiTheme="minorHAnsi" w:hAnsiTheme="minorHAnsi" w:cstheme="minorHAnsi"/>
        </w:rPr>
      </w:pPr>
    </w:p>
    <w:p w14:paraId="326C32F0" w14:textId="258899C4" w:rsidR="009E40DA" w:rsidRPr="009E40DA" w:rsidRDefault="009E40DA" w:rsidP="009E40DA">
      <w:pPr>
        <w:rPr>
          <w:rFonts w:asciiTheme="minorHAnsi" w:hAnsiTheme="minorHAnsi" w:cstheme="minorHAnsi"/>
        </w:rPr>
      </w:pPr>
      <w:r w:rsidRPr="009E40DA">
        <w:rPr>
          <w:rFonts w:asciiTheme="minorHAnsi" w:hAnsiTheme="minorHAnsi" w:cstheme="minorHAnsi"/>
          <w:noProof/>
          <w:lang w:val="fr-LU" w:eastAsia="fr-LU"/>
        </w:rPr>
        <w:drawing>
          <wp:anchor distT="0" distB="0" distL="114300" distR="114300" simplePos="0" relativeHeight="251658240" behindDoc="0" locked="0" layoutInCell="1" allowOverlap="1" wp14:anchorId="2D8F4194" wp14:editId="756F9302">
            <wp:simplePos x="0" y="0"/>
            <wp:positionH relativeFrom="margin">
              <wp:align>right</wp:align>
            </wp:positionH>
            <wp:positionV relativeFrom="paragraph">
              <wp:posOffset>16510</wp:posOffset>
            </wp:positionV>
            <wp:extent cx="1838325" cy="1343025"/>
            <wp:effectExtent l="0" t="0" r="9525" b="9525"/>
            <wp:wrapSquare wrapText="bothSides"/>
            <wp:docPr id="5" name="Image 5" descr="enseigne ancien logo Cactus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nseigne ancien logo Cactus 1967"/>
                    <pic:cNvPicPr>
                      <a:picLocks noChangeAspect="1" noChangeArrowheads="1"/>
                    </pic:cNvPicPr>
                  </pic:nvPicPr>
                  <pic:blipFill>
                    <a:blip r:embed="rId10" cstate="print">
                      <a:extLst>
                        <a:ext uri="{28A0092B-C50C-407E-A947-70E740481C1C}">
                          <a14:useLocalDpi xmlns:a14="http://schemas.microsoft.com/office/drawing/2010/main" val="0"/>
                        </a:ext>
                      </a:extLst>
                    </a:blip>
                    <a:srcRect r="11246" b="55992"/>
                    <a:stretch>
                      <a:fillRect/>
                    </a:stretch>
                  </pic:blipFill>
                  <pic:spPr bwMode="auto">
                    <a:xfrm>
                      <a:off x="0" y="0"/>
                      <a:ext cx="1838325" cy="1343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E40DA">
        <w:rPr>
          <w:rFonts w:asciiTheme="minorHAnsi" w:hAnsiTheme="minorHAnsi" w:cstheme="minorHAnsi"/>
        </w:rPr>
        <w:t>L’ouverture du premier supermarché Cactus à Bereldange, en 1967, marque le vrai démarrage de l’enseigne Cactus et change le visage du commerce alimentaire au Luxembourg. Paul Leesch a choisi le nom « Cactus » parce qu’il s’agissait d’un mot simple, facile à prononcer dans toutes les langues et d’utilisation aisée au niveau de la communication visuelle.</w:t>
      </w:r>
    </w:p>
    <w:p w14:paraId="7BEAE884" w14:textId="71CD8614" w:rsidR="009E40DA" w:rsidRDefault="009E40DA" w:rsidP="009E40DA">
      <w:pPr>
        <w:jc w:val="center"/>
        <w:rPr>
          <w:rFonts w:asciiTheme="minorHAnsi" w:hAnsiTheme="minorHAnsi" w:cstheme="minorHAnsi"/>
        </w:rPr>
      </w:pPr>
    </w:p>
    <w:p w14:paraId="04ABD26A" w14:textId="77777777" w:rsidR="009E40DA" w:rsidRDefault="009E40DA" w:rsidP="009E40DA">
      <w:pPr>
        <w:jc w:val="center"/>
        <w:rPr>
          <w:rFonts w:asciiTheme="minorHAnsi" w:hAnsiTheme="minorHAnsi" w:cstheme="minorHAnsi"/>
        </w:rPr>
      </w:pPr>
    </w:p>
    <w:p w14:paraId="4EB3CFF3" w14:textId="2896ECD5" w:rsidR="009E40DA" w:rsidRDefault="004351C8" w:rsidP="009E40DA">
      <w:pPr>
        <w:jc w:val="center"/>
        <w:rPr>
          <w:rFonts w:asciiTheme="minorHAnsi" w:hAnsiTheme="minorHAnsi" w:cstheme="minorHAnsi"/>
        </w:rPr>
      </w:pPr>
      <w:r>
        <w:rPr>
          <w:rFonts w:asciiTheme="minorHAnsi" w:hAnsiTheme="minorHAnsi" w:cstheme="minorHAnsi"/>
        </w:rPr>
        <w:pict w14:anchorId="691344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25pt;height:274.5pt">
            <v:imagedata r:id="rId11" o:title="vieille photo Cactus"/>
          </v:shape>
        </w:pict>
      </w:r>
    </w:p>
    <w:p w14:paraId="633D73E5" w14:textId="77777777" w:rsidR="009E40DA" w:rsidRPr="009E40DA" w:rsidRDefault="009E40DA" w:rsidP="009E40DA">
      <w:pPr>
        <w:jc w:val="center"/>
        <w:rPr>
          <w:rFonts w:asciiTheme="minorHAnsi" w:hAnsiTheme="minorHAnsi" w:cstheme="minorHAnsi"/>
        </w:rPr>
      </w:pPr>
    </w:p>
    <w:p w14:paraId="4793F122" w14:textId="77777777" w:rsidR="009E40DA" w:rsidRDefault="009E40DA" w:rsidP="009E40DA">
      <w:pPr>
        <w:rPr>
          <w:rFonts w:asciiTheme="minorHAnsi" w:hAnsiTheme="minorHAnsi" w:cstheme="minorHAnsi"/>
        </w:rPr>
      </w:pPr>
    </w:p>
    <w:p w14:paraId="3F9A6A44" w14:textId="77777777" w:rsidR="002B3A1F" w:rsidRDefault="002B3A1F" w:rsidP="009E40DA">
      <w:pPr>
        <w:jc w:val="both"/>
        <w:rPr>
          <w:rFonts w:asciiTheme="minorHAnsi" w:hAnsiTheme="minorHAnsi" w:cstheme="minorHAnsi"/>
        </w:rPr>
      </w:pPr>
    </w:p>
    <w:p w14:paraId="21EB983C" w14:textId="77777777" w:rsidR="002B3A1F" w:rsidRDefault="002B3A1F" w:rsidP="009E40DA">
      <w:pPr>
        <w:jc w:val="both"/>
        <w:rPr>
          <w:rFonts w:asciiTheme="minorHAnsi" w:hAnsiTheme="minorHAnsi" w:cstheme="minorHAnsi"/>
        </w:rPr>
      </w:pPr>
    </w:p>
    <w:p w14:paraId="7DE70D28" w14:textId="3D733FA5" w:rsidR="009E40DA" w:rsidRPr="009E40DA" w:rsidRDefault="009E40DA" w:rsidP="009E40DA">
      <w:pPr>
        <w:jc w:val="both"/>
        <w:rPr>
          <w:rFonts w:asciiTheme="minorHAnsi" w:hAnsiTheme="minorHAnsi" w:cstheme="minorHAnsi"/>
        </w:rPr>
      </w:pPr>
      <w:r w:rsidRPr="009E40DA">
        <w:rPr>
          <w:rFonts w:asciiTheme="minorHAnsi" w:hAnsiTheme="minorHAnsi" w:cstheme="minorHAnsi"/>
        </w:rPr>
        <w:t xml:space="preserve">En 1972, l’ouverture de son premier centre commercial à </w:t>
      </w:r>
      <w:proofErr w:type="spellStart"/>
      <w:r w:rsidRPr="009E40DA">
        <w:rPr>
          <w:rFonts w:asciiTheme="minorHAnsi" w:hAnsiTheme="minorHAnsi" w:cstheme="minorHAnsi"/>
        </w:rPr>
        <w:t>Esch</w:t>
      </w:r>
      <w:proofErr w:type="spellEnd"/>
      <w:r w:rsidRPr="009E40DA">
        <w:rPr>
          <w:rFonts w:asciiTheme="minorHAnsi" w:hAnsiTheme="minorHAnsi" w:cstheme="minorHAnsi"/>
        </w:rPr>
        <w:t>/Lallange reflète le goût du risque de ce grand visionnaire. Deux années plus tard il contin</w:t>
      </w:r>
      <w:r w:rsidR="00967792">
        <w:rPr>
          <w:rFonts w:asciiTheme="minorHAnsi" w:hAnsiTheme="minorHAnsi" w:cstheme="minorHAnsi"/>
        </w:rPr>
        <w:t>uait sur sa</w:t>
      </w:r>
      <w:r w:rsidRPr="009E40DA">
        <w:rPr>
          <w:rFonts w:asciiTheme="minorHAnsi" w:hAnsiTheme="minorHAnsi" w:cstheme="minorHAnsi"/>
        </w:rPr>
        <w:t xml:space="preserve"> lancée avec son projet </w:t>
      </w:r>
      <w:r w:rsidR="00967792">
        <w:rPr>
          <w:rFonts w:asciiTheme="minorHAnsi" w:hAnsiTheme="minorHAnsi" w:cstheme="minorHAnsi"/>
        </w:rPr>
        <w:t>emblématique</w:t>
      </w:r>
      <w:r w:rsidRPr="009E40DA">
        <w:rPr>
          <w:rFonts w:asciiTheme="minorHAnsi" w:hAnsiTheme="minorHAnsi" w:cstheme="minorHAnsi"/>
        </w:rPr>
        <w:t>, la construction du centre commercial la Belle Etoile, qui fut et qui est toujours la réponse adéquate aux attentes et besoins des clients.</w:t>
      </w:r>
    </w:p>
    <w:p w14:paraId="23F0A574" w14:textId="77777777" w:rsidR="009E40DA" w:rsidRDefault="009E40DA" w:rsidP="009E40DA">
      <w:pPr>
        <w:jc w:val="both"/>
        <w:rPr>
          <w:rFonts w:asciiTheme="minorHAnsi" w:hAnsiTheme="minorHAnsi" w:cstheme="minorHAnsi"/>
        </w:rPr>
      </w:pPr>
      <w:r w:rsidRPr="009E40DA">
        <w:rPr>
          <w:rFonts w:asciiTheme="minorHAnsi" w:hAnsiTheme="minorHAnsi" w:cstheme="minorHAnsi"/>
        </w:rPr>
        <w:t>Une prouesse entrepreneuriale dont la construction prit seulement 12 mois pour un investissement total de 6,5 millions d’euros.</w:t>
      </w:r>
    </w:p>
    <w:p w14:paraId="11967022" w14:textId="77777777" w:rsidR="009E40DA" w:rsidRPr="009E40DA" w:rsidRDefault="009E40DA" w:rsidP="009E40DA">
      <w:pPr>
        <w:rPr>
          <w:rFonts w:asciiTheme="minorHAnsi" w:hAnsiTheme="minorHAnsi" w:cstheme="minorHAnsi"/>
        </w:rPr>
      </w:pPr>
    </w:p>
    <w:p w14:paraId="62081899" w14:textId="77777777" w:rsidR="009E40DA" w:rsidRDefault="009E40DA" w:rsidP="009E40DA">
      <w:pPr>
        <w:jc w:val="center"/>
        <w:rPr>
          <w:rFonts w:asciiTheme="minorHAnsi" w:hAnsiTheme="minorHAnsi" w:cstheme="minorHAnsi"/>
        </w:rPr>
      </w:pPr>
      <w:r w:rsidRPr="009E40DA">
        <w:rPr>
          <w:rFonts w:asciiTheme="minorHAnsi" w:hAnsiTheme="minorHAnsi" w:cstheme="minorHAnsi"/>
          <w:noProof/>
          <w:lang w:val="fr-LU" w:eastAsia="fr-LU"/>
        </w:rPr>
        <w:drawing>
          <wp:inline distT="0" distB="0" distL="0" distR="0" wp14:anchorId="50A9FB56" wp14:editId="241C03D6">
            <wp:extent cx="4467225" cy="2833818"/>
            <wp:effectExtent l="0" t="0" r="0" b="508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Einweihung BE_Kassen.tif"/>
                    <pic:cNvPicPr/>
                  </pic:nvPicPr>
                  <pic:blipFill rotWithShape="1">
                    <a:blip r:embed="rId12" cstate="print">
                      <a:extLst>
                        <a:ext uri="{28A0092B-C50C-407E-A947-70E740481C1C}">
                          <a14:useLocalDpi xmlns:a14="http://schemas.microsoft.com/office/drawing/2010/main" val="0"/>
                        </a:ext>
                      </a:extLst>
                    </a:blip>
                    <a:srcRect t="3732" b="11873"/>
                    <a:stretch/>
                  </pic:blipFill>
                  <pic:spPr bwMode="auto">
                    <a:xfrm>
                      <a:off x="0" y="0"/>
                      <a:ext cx="4501511" cy="2855567"/>
                    </a:xfrm>
                    <a:prstGeom prst="rect">
                      <a:avLst/>
                    </a:prstGeom>
                    <a:ln>
                      <a:noFill/>
                    </a:ln>
                    <a:extLst>
                      <a:ext uri="{53640926-AAD7-44D8-BBD7-CCE9431645EC}">
                        <a14:shadowObscured xmlns:a14="http://schemas.microsoft.com/office/drawing/2010/main"/>
                      </a:ext>
                    </a:extLst>
                  </pic:spPr>
                </pic:pic>
              </a:graphicData>
            </a:graphic>
          </wp:inline>
        </w:drawing>
      </w:r>
    </w:p>
    <w:p w14:paraId="53588677" w14:textId="77777777" w:rsidR="009E40DA" w:rsidRPr="009E40DA" w:rsidRDefault="009E40DA" w:rsidP="009E40DA">
      <w:pPr>
        <w:jc w:val="center"/>
        <w:rPr>
          <w:rFonts w:asciiTheme="minorHAnsi" w:hAnsiTheme="minorHAnsi" w:cstheme="minorHAnsi"/>
        </w:rPr>
      </w:pPr>
    </w:p>
    <w:p w14:paraId="6BA48E08" w14:textId="5A1E8BAD" w:rsidR="009E40DA" w:rsidRPr="009E40DA" w:rsidRDefault="009E40DA" w:rsidP="009E40DA">
      <w:pPr>
        <w:jc w:val="center"/>
        <w:rPr>
          <w:rFonts w:asciiTheme="minorHAnsi" w:hAnsiTheme="minorHAnsi" w:cstheme="minorHAnsi"/>
        </w:rPr>
      </w:pPr>
      <w:r w:rsidRPr="009E40DA">
        <w:rPr>
          <w:rFonts w:asciiTheme="minorHAnsi" w:hAnsiTheme="minorHAnsi" w:cstheme="minorHAnsi"/>
          <w:noProof/>
          <w:lang w:val="fr-LU" w:eastAsia="fr-LU"/>
        </w:rPr>
        <w:drawing>
          <wp:inline distT="0" distB="0" distL="0" distR="0" wp14:anchorId="2BE7B16E" wp14:editId="214473E3">
            <wp:extent cx="5762625" cy="4219575"/>
            <wp:effectExtent l="0" t="0" r="9525" b="9525"/>
            <wp:docPr id="4" name="Image 4" descr="Discours P. Leesch 1967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scours P. Leesch 1967 "/>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2625" cy="4219575"/>
                    </a:xfrm>
                    <a:prstGeom prst="rect">
                      <a:avLst/>
                    </a:prstGeom>
                    <a:noFill/>
                    <a:ln>
                      <a:noFill/>
                    </a:ln>
                  </pic:spPr>
                </pic:pic>
              </a:graphicData>
            </a:graphic>
          </wp:inline>
        </w:drawing>
      </w:r>
    </w:p>
    <w:p w14:paraId="22E9AAB1" w14:textId="77777777" w:rsidR="009E40DA" w:rsidRPr="009E40DA" w:rsidRDefault="009E40DA" w:rsidP="009E40DA">
      <w:pPr>
        <w:jc w:val="both"/>
        <w:rPr>
          <w:rFonts w:asciiTheme="minorHAnsi" w:hAnsiTheme="minorHAnsi" w:cstheme="minorHAnsi"/>
        </w:rPr>
      </w:pPr>
    </w:p>
    <w:p w14:paraId="7945FD6C" w14:textId="77777777" w:rsidR="009E40DA" w:rsidRPr="009E40DA" w:rsidRDefault="009E40DA" w:rsidP="009E40DA">
      <w:pPr>
        <w:jc w:val="both"/>
        <w:rPr>
          <w:rFonts w:asciiTheme="minorHAnsi" w:hAnsiTheme="minorHAnsi" w:cstheme="minorHAnsi"/>
        </w:rPr>
      </w:pPr>
      <w:r w:rsidRPr="009E40DA">
        <w:rPr>
          <w:rFonts w:asciiTheme="minorHAnsi" w:hAnsiTheme="minorHAnsi" w:cstheme="minorHAnsi"/>
        </w:rPr>
        <w:t>Pour concrétiser ses ambitions d’expansion, Paul Leesch investissait à partir de la fin des années 70 dans des structures centralisées regroupant les services achats et logistiques, les ateliers de production et de torréfaction, ainsi que les activités de publicités et de communication.</w:t>
      </w:r>
    </w:p>
    <w:p w14:paraId="0D181020" w14:textId="02104B86" w:rsidR="009E40DA" w:rsidRPr="009E40DA" w:rsidRDefault="009E40DA" w:rsidP="009E40DA">
      <w:pPr>
        <w:jc w:val="both"/>
        <w:rPr>
          <w:rFonts w:asciiTheme="minorHAnsi" w:hAnsiTheme="minorHAnsi" w:cstheme="minorHAnsi"/>
        </w:rPr>
      </w:pPr>
      <w:r w:rsidRPr="009E40DA">
        <w:rPr>
          <w:rFonts w:asciiTheme="minorHAnsi" w:hAnsiTheme="minorHAnsi" w:cstheme="minorHAnsi"/>
        </w:rPr>
        <w:t xml:space="preserve">Durant les années 1980 à 2000, sous l’impulsion infatigable de Monsieur Leesch, le groupe Cactus a su continuellement augmenter son parc de magasins pour atteindre </w:t>
      </w:r>
      <w:r w:rsidR="00730B78">
        <w:rPr>
          <w:rFonts w:asciiTheme="minorHAnsi" w:hAnsiTheme="minorHAnsi" w:cstheme="minorHAnsi"/>
        </w:rPr>
        <w:t>20</w:t>
      </w:r>
      <w:r w:rsidRPr="009E40DA">
        <w:rPr>
          <w:rFonts w:asciiTheme="minorHAnsi" w:hAnsiTheme="minorHAnsi" w:cstheme="minorHAnsi"/>
        </w:rPr>
        <w:t xml:space="preserve"> points de vente et un effectif de 3.300 salariés.</w:t>
      </w:r>
    </w:p>
    <w:p w14:paraId="095D6F37" w14:textId="77777777" w:rsidR="00967792" w:rsidRDefault="00967792" w:rsidP="009E40DA">
      <w:pPr>
        <w:jc w:val="both"/>
        <w:rPr>
          <w:rFonts w:asciiTheme="minorHAnsi" w:hAnsiTheme="minorHAnsi" w:cstheme="minorHAnsi"/>
        </w:rPr>
      </w:pPr>
    </w:p>
    <w:p w14:paraId="16070137" w14:textId="502C5D00" w:rsidR="00967792" w:rsidRDefault="004351C8" w:rsidP="0049144B">
      <w:pPr>
        <w:jc w:val="center"/>
        <w:rPr>
          <w:rFonts w:asciiTheme="minorHAnsi" w:hAnsiTheme="minorHAnsi" w:cstheme="minorHAnsi"/>
        </w:rPr>
      </w:pPr>
      <w:r>
        <w:rPr>
          <w:rFonts w:asciiTheme="minorHAnsi" w:hAnsiTheme="minorHAnsi" w:cstheme="minorHAnsi"/>
        </w:rPr>
        <w:pict w14:anchorId="14EC8EA1">
          <v:shape id="_x0000_i1026" type="#_x0000_t75" style="width:379.5pt;height:201.75pt">
            <v:imagedata r:id="rId14" o:title="_DSC4367" cropbottom="14585f" cropleft="1642f"/>
          </v:shape>
        </w:pict>
      </w:r>
    </w:p>
    <w:p w14:paraId="319F9280" w14:textId="77777777" w:rsidR="0049144B" w:rsidRDefault="0049144B" w:rsidP="00967792">
      <w:pPr>
        <w:jc w:val="center"/>
        <w:rPr>
          <w:rFonts w:asciiTheme="minorHAnsi" w:hAnsiTheme="minorHAnsi" w:cstheme="minorHAnsi"/>
        </w:rPr>
      </w:pPr>
    </w:p>
    <w:p w14:paraId="25C6610A" w14:textId="26D18D74" w:rsidR="00967792" w:rsidRDefault="004351C8" w:rsidP="00967792">
      <w:pPr>
        <w:jc w:val="center"/>
        <w:rPr>
          <w:rFonts w:asciiTheme="minorHAnsi" w:hAnsiTheme="minorHAnsi" w:cstheme="minorHAnsi"/>
        </w:rPr>
      </w:pPr>
      <w:r>
        <w:rPr>
          <w:noProof/>
          <w:lang w:val="fr-LU" w:eastAsia="fr-LU"/>
        </w:rPr>
        <w:pict w14:anchorId="75116397">
          <v:shape id="_x0000_i1027" type="#_x0000_t75" style="width:453pt;height:201pt">
            <v:imagedata r:id="rId15" o:title="Photo 8" croptop="13433f" cropbottom="15739f"/>
          </v:shape>
        </w:pict>
      </w:r>
    </w:p>
    <w:p w14:paraId="3658B0F3" w14:textId="77777777" w:rsidR="00967792" w:rsidRDefault="00967792" w:rsidP="009E40DA">
      <w:pPr>
        <w:jc w:val="both"/>
        <w:rPr>
          <w:rFonts w:asciiTheme="minorHAnsi" w:hAnsiTheme="minorHAnsi" w:cstheme="minorHAnsi"/>
        </w:rPr>
      </w:pPr>
    </w:p>
    <w:p w14:paraId="6F2F40B6" w14:textId="77777777" w:rsidR="009E40DA" w:rsidRPr="009E40DA" w:rsidRDefault="009E40DA" w:rsidP="009E40DA">
      <w:pPr>
        <w:jc w:val="both"/>
        <w:rPr>
          <w:rFonts w:asciiTheme="minorHAnsi" w:hAnsiTheme="minorHAnsi" w:cstheme="minorHAnsi"/>
        </w:rPr>
      </w:pPr>
      <w:r w:rsidRPr="009E40DA">
        <w:rPr>
          <w:rFonts w:asciiTheme="minorHAnsi" w:hAnsiTheme="minorHAnsi" w:cstheme="minorHAnsi"/>
        </w:rPr>
        <w:t xml:space="preserve">En bon amateur de sport et de plein air, le « patron » comme le surnommaient gentiment ses proches collaborateurs, a toujours été très impliqué dans la vie associative locale en soutenant activement de nombreuses manifestations sportives, culturelles et sociales. Promouvoir des valeurs durables et pédagogiques tenait toujours fortement à cœur à Monsieur Paul Leesch. </w:t>
      </w:r>
    </w:p>
    <w:p w14:paraId="02D282F4" w14:textId="77777777" w:rsidR="009E40DA" w:rsidRPr="009E40DA" w:rsidRDefault="009E40DA" w:rsidP="009E40DA">
      <w:pPr>
        <w:jc w:val="both"/>
        <w:rPr>
          <w:rFonts w:asciiTheme="minorHAnsi" w:hAnsiTheme="minorHAnsi" w:cstheme="minorHAnsi"/>
        </w:rPr>
      </w:pPr>
      <w:r w:rsidRPr="009E40DA">
        <w:rPr>
          <w:rFonts w:asciiTheme="minorHAnsi" w:hAnsiTheme="minorHAnsi" w:cstheme="minorHAnsi"/>
        </w:rPr>
        <w:t xml:space="preserve">En 2001, après 50 ans à la tête de son entreprise, Monsieur Leesch se retire des affaires courantes. Pour assurer la relève, il confie la direction de l’entreprise à son fils aîné, Monsieur Max Leesch, ainsi qu’à Monsieur Laurent </w:t>
      </w:r>
      <w:proofErr w:type="spellStart"/>
      <w:r w:rsidRPr="009E40DA">
        <w:rPr>
          <w:rFonts w:asciiTheme="minorHAnsi" w:hAnsiTheme="minorHAnsi" w:cstheme="minorHAnsi"/>
        </w:rPr>
        <w:t>Schonckert</w:t>
      </w:r>
      <w:proofErr w:type="spellEnd"/>
      <w:r w:rsidRPr="009E40DA">
        <w:rPr>
          <w:rFonts w:asciiTheme="minorHAnsi" w:hAnsiTheme="minorHAnsi" w:cstheme="minorHAnsi"/>
        </w:rPr>
        <w:t xml:space="preserve"> qui </w:t>
      </w:r>
      <w:proofErr w:type="gramStart"/>
      <w:r w:rsidRPr="009E40DA">
        <w:rPr>
          <w:rFonts w:asciiTheme="minorHAnsi" w:hAnsiTheme="minorHAnsi" w:cstheme="minorHAnsi"/>
        </w:rPr>
        <w:t>sont</w:t>
      </w:r>
      <w:proofErr w:type="gramEnd"/>
      <w:r w:rsidRPr="009E40DA">
        <w:rPr>
          <w:rFonts w:asciiTheme="minorHAnsi" w:hAnsiTheme="minorHAnsi" w:cstheme="minorHAnsi"/>
        </w:rPr>
        <w:t xml:space="preserve"> entourés par un comité de direction regroupant les principaux responsables du groupe.</w:t>
      </w:r>
    </w:p>
    <w:p w14:paraId="35051067" w14:textId="77777777" w:rsidR="00967792" w:rsidRDefault="00967792" w:rsidP="009E40DA">
      <w:pPr>
        <w:jc w:val="both"/>
        <w:rPr>
          <w:rFonts w:asciiTheme="minorHAnsi" w:hAnsiTheme="minorHAnsi" w:cstheme="minorHAnsi"/>
        </w:rPr>
      </w:pPr>
    </w:p>
    <w:p w14:paraId="50F8BC3D" w14:textId="77777777" w:rsidR="0049144B" w:rsidRDefault="0049144B" w:rsidP="009E40DA">
      <w:pPr>
        <w:jc w:val="both"/>
        <w:rPr>
          <w:rFonts w:asciiTheme="minorHAnsi" w:hAnsiTheme="minorHAnsi" w:cstheme="minorHAnsi"/>
        </w:rPr>
      </w:pPr>
    </w:p>
    <w:p w14:paraId="60F66F6E" w14:textId="77777777" w:rsidR="009E40DA" w:rsidRPr="009E40DA" w:rsidRDefault="009E40DA" w:rsidP="009E40DA">
      <w:pPr>
        <w:jc w:val="both"/>
        <w:rPr>
          <w:rFonts w:asciiTheme="minorHAnsi" w:hAnsiTheme="minorHAnsi" w:cstheme="minorHAnsi"/>
        </w:rPr>
      </w:pPr>
      <w:r w:rsidRPr="009E40DA">
        <w:rPr>
          <w:rFonts w:asciiTheme="minorHAnsi" w:hAnsiTheme="minorHAnsi" w:cstheme="minorHAnsi"/>
        </w:rPr>
        <w:t>Aujourd’hui, l’esprit entrepreneurial et les valeurs forgées et vécues de Monsieur Paul Leesch continuent de marquer la vie quotidienne des 4.400 collaborateurs de la société.</w:t>
      </w:r>
    </w:p>
    <w:p w14:paraId="691DAFEB" w14:textId="77777777" w:rsidR="009E40DA" w:rsidRPr="009E40DA" w:rsidRDefault="009E40DA" w:rsidP="009E40DA">
      <w:pPr>
        <w:jc w:val="both"/>
        <w:rPr>
          <w:rFonts w:asciiTheme="minorHAnsi" w:hAnsiTheme="minorHAnsi" w:cstheme="minorHAnsi"/>
        </w:rPr>
      </w:pPr>
      <w:r w:rsidRPr="009E40DA">
        <w:rPr>
          <w:rFonts w:asciiTheme="minorHAnsi" w:hAnsiTheme="minorHAnsi" w:cstheme="minorHAnsi"/>
        </w:rPr>
        <w:t>Le réseau Cactus compte à ce jour 62 points de vente et continue sur sa lancée d’expansion avec l’ouverture de plusieurs nouveaux points de vente au cours des prochaines années.</w:t>
      </w:r>
    </w:p>
    <w:p w14:paraId="32F2BCDD" w14:textId="77777777" w:rsidR="009E40DA" w:rsidRDefault="009E40DA" w:rsidP="009E40DA">
      <w:pPr>
        <w:jc w:val="both"/>
        <w:rPr>
          <w:rFonts w:asciiTheme="minorHAnsi" w:hAnsiTheme="minorHAnsi" w:cstheme="minorHAnsi"/>
        </w:rPr>
      </w:pPr>
      <w:r w:rsidRPr="009E40DA">
        <w:rPr>
          <w:rFonts w:asciiTheme="minorHAnsi" w:hAnsiTheme="minorHAnsi" w:cstheme="minorHAnsi"/>
        </w:rPr>
        <w:t xml:space="preserve">Les petits-enfants de Paul Leesch épaulent leurs parents Max, Jeff et Doris dans la gestion du groupe dans la même lignée que leur défunt grand-père. </w:t>
      </w:r>
    </w:p>
    <w:p w14:paraId="28076510" w14:textId="77777777" w:rsidR="009E40DA" w:rsidRPr="009E40DA" w:rsidRDefault="009E40DA" w:rsidP="009E40DA">
      <w:pPr>
        <w:rPr>
          <w:rFonts w:asciiTheme="minorHAnsi" w:hAnsiTheme="minorHAnsi" w:cstheme="minorHAnsi"/>
        </w:rPr>
      </w:pPr>
    </w:p>
    <w:p w14:paraId="254432BE" w14:textId="77777777" w:rsidR="009E40DA" w:rsidRPr="009E40DA" w:rsidRDefault="009E40DA" w:rsidP="009E40DA">
      <w:pPr>
        <w:jc w:val="center"/>
        <w:rPr>
          <w:rFonts w:asciiTheme="minorHAnsi" w:hAnsiTheme="minorHAnsi" w:cstheme="minorHAnsi"/>
        </w:rPr>
      </w:pPr>
      <w:r w:rsidRPr="009E40DA">
        <w:rPr>
          <w:rFonts w:asciiTheme="minorHAnsi" w:hAnsiTheme="minorHAnsi" w:cstheme="minorHAnsi"/>
          <w:noProof/>
          <w:lang w:val="fr-LU" w:eastAsia="fr-LU"/>
        </w:rPr>
        <w:drawing>
          <wp:inline distT="0" distB="0" distL="0" distR="0" wp14:anchorId="728E8161" wp14:editId="3C421F12">
            <wp:extent cx="3420000" cy="3913200"/>
            <wp:effectExtent l="0" t="0" r="9525" b="0"/>
            <wp:docPr id="1" name="Image 1" descr="Mr.Lees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r.Leesch"/>
                    <pic:cNvPicPr>
                      <a:picLocks noChangeAspect="1" noChangeArrowheads="1"/>
                    </pic:cNvPicPr>
                  </pic:nvPicPr>
                  <pic:blipFill>
                    <a:blip r:embed="rId16">
                      <a:extLst>
                        <a:ext uri="{28A0092B-C50C-407E-A947-70E740481C1C}">
                          <a14:useLocalDpi xmlns:a14="http://schemas.microsoft.com/office/drawing/2010/main" val="0"/>
                        </a:ext>
                      </a:extLst>
                    </a:blip>
                    <a:srcRect b="7433"/>
                    <a:stretch>
                      <a:fillRect/>
                    </a:stretch>
                  </pic:blipFill>
                  <pic:spPr bwMode="auto">
                    <a:xfrm>
                      <a:off x="0" y="0"/>
                      <a:ext cx="3420000" cy="3913200"/>
                    </a:xfrm>
                    <a:prstGeom prst="rect">
                      <a:avLst/>
                    </a:prstGeom>
                    <a:noFill/>
                    <a:ln>
                      <a:noFill/>
                    </a:ln>
                  </pic:spPr>
                </pic:pic>
              </a:graphicData>
            </a:graphic>
          </wp:inline>
        </w:drawing>
      </w:r>
    </w:p>
    <w:p w14:paraId="195D8699" w14:textId="77777777" w:rsidR="009E40DA" w:rsidRPr="009E40DA" w:rsidRDefault="009E40DA" w:rsidP="00B15DAE">
      <w:pPr>
        <w:spacing w:line="276" w:lineRule="auto"/>
        <w:jc w:val="both"/>
        <w:rPr>
          <w:rFonts w:asciiTheme="minorHAnsi" w:hAnsiTheme="minorHAnsi" w:cstheme="minorHAnsi"/>
          <w:b/>
          <w:bCs/>
          <w:sz w:val="22"/>
          <w:szCs w:val="22"/>
        </w:rPr>
      </w:pPr>
    </w:p>
    <w:p w14:paraId="21646610" w14:textId="77777777" w:rsidR="001A21BA" w:rsidRDefault="001A21BA" w:rsidP="001A21BA">
      <w:pPr>
        <w:rPr>
          <w:rFonts w:ascii="Calibri" w:hAnsi="Calibri"/>
          <w:b/>
          <w:sz w:val="22"/>
          <w:szCs w:val="22"/>
          <w:lang w:val="fr-LU"/>
        </w:rPr>
      </w:pPr>
    </w:p>
    <w:p w14:paraId="218E99E7" w14:textId="77777777" w:rsidR="001A21BA" w:rsidRPr="00703C13" w:rsidRDefault="001A21BA" w:rsidP="001A21BA">
      <w:pPr>
        <w:rPr>
          <w:rFonts w:ascii="Calibri" w:hAnsi="Calibri"/>
          <w:b/>
          <w:sz w:val="22"/>
          <w:szCs w:val="22"/>
          <w:lang w:val="fr-LU"/>
        </w:rPr>
      </w:pPr>
      <w:r w:rsidRPr="00703C13">
        <w:rPr>
          <w:rFonts w:ascii="Calibri" w:hAnsi="Calibri"/>
          <w:b/>
          <w:sz w:val="22"/>
          <w:szCs w:val="22"/>
          <w:lang w:val="fr-LU"/>
        </w:rPr>
        <w:t>Contact Presse</w:t>
      </w:r>
      <w:r>
        <w:rPr>
          <w:rFonts w:ascii="Calibri" w:hAnsi="Calibri"/>
          <w:b/>
          <w:sz w:val="22"/>
          <w:szCs w:val="22"/>
          <w:lang w:val="fr-LU"/>
        </w:rPr>
        <w:t xml:space="preserve"> – Cactus S.A.</w:t>
      </w:r>
    </w:p>
    <w:p w14:paraId="76B303FD" w14:textId="77777777" w:rsidR="001A21BA" w:rsidRDefault="001A21BA" w:rsidP="001A21BA">
      <w:pPr>
        <w:rPr>
          <w:rFonts w:ascii="Calibri" w:hAnsi="Calibri"/>
          <w:sz w:val="22"/>
          <w:szCs w:val="22"/>
          <w:lang w:val="fr-LU"/>
        </w:rPr>
      </w:pPr>
      <w:r>
        <w:rPr>
          <w:rFonts w:ascii="Calibri" w:hAnsi="Calibri"/>
          <w:sz w:val="22"/>
          <w:szCs w:val="22"/>
          <w:lang w:val="fr-LU"/>
        </w:rPr>
        <w:t>Service Relations Publiques</w:t>
      </w:r>
    </w:p>
    <w:p w14:paraId="4CACEF47" w14:textId="7251B5F0" w:rsidR="001A21BA" w:rsidRPr="003E33C2" w:rsidRDefault="001A21BA" w:rsidP="001A21BA">
      <w:pPr>
        <w:rPr>
          <w:rFonts w:ascii="Calibri" w:hAnsi="Calibri"/>
          <w:sz w:val="22"/>
          <w:szCs w:val="22"/>
          <w:lang w:val="fr-LU"/>
        </w:rPr>
      </w:pPr>
      <w:bookmarkStart w:id="0" w:name="_GoBack"/>
      <w:bookmarkEnd w:id="0"/>
      <w:r w:rsidRPr="003E33C2">
        <w:rPr>
          <w:rFonts w:ascii="Calibri" w:hAnsi="Calibri"/>
          <w:sz w:val="22"/>
          <w:szCs w:val="22"/>
          <w:lang w:val="fr-LU"/>
        </w:rPr>
        <w:t xml:space="preserve">E-mail : </w:t>
      </w:r>
      <w:hyperlink r:id="rId17" w:history="1">
        <w:r w:rsidRPr="003E33C2">
          <w:rPr>
            <w:rStyle w:val="Lienhypertexte"/>
            <w:rFonts w:ascii="Calibri" w:hAnsi="Calibri"/>
            <w:sz w:val="22"/>
            <w:szCs w:val="22"/>
            <w:lang w:val="fr-LU"/>
          </w:rPr>
          <w:t>pr@cactus.lu</w:t>
        </w:r>
      </w:hyperlink>
    </w:p>
    <w:p w14:paraId="2D89E75F" w14:textId="3980EE38" w:rsidR="00AE0EC2" w:rsidRPr="009E40DA" w:rsidRDefault="00AE0EC2" w:rsidP="00894331">
      <w:pPr>
        <w:rPr>
          <w:rFonts w:asciiTheme="minorHAnsi" w:hAnsiTheme="minorHAnsi" w:cstheme="minorHAnsi"/>
          <w:sz w:val="22"/>
          <w:szCs w:val="22"/>
          <w:lang w:val="fr-LU"/>
        </w:rPr>
      </w:pPr>
    </w:p>
    <w:sectPr w:rsidR="00AE0EC2" w:rsidRPr="009E40DA" w:rsidSect="00085B08">
      <w:headerReference w:type="default" r:id="rId18"/>
      <w:pgSz w:w="11900" w:h="16840"/>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12F6F18" w14:textId="77777777" w:rsidR="006D26E0" w:rsidRDefault="006D26E0" w:rsidP="00BF7B18">
      <w:r>
        <w:separator/>
      </w:r>
    </w:p>
  </w:endnote>
  <w:endnote w:type="continuationSeparator" w:id="0">
    <w:p w14:paraId="320E3518" w14:textId="77777777" w:rsidR="006D26E0" w:rsidRDefault="006D26E0" w:rsidP="00BF7B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UniversLTStd-Light">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8AF0774" w14:textId="77777777" w:rsidR="006D26E0" w:rsidRDefault="006D26E0" w:rsidP="00BF7B18">
      <w:r>
        <w:separator/>
      </w:r>
    </w:p>
  </w:footnote>
  <w:footnote w:type="continuationSeparator" w:id="0">
    <w:p w14:paraId="3ECD5ED0" w14:textId="77777777" w:rsidR="006D26E0" w:rsidRDefault="006D26E0" w:rsidP="00BF7B1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01DD5B" w14:textId="77777777" w:rsidR="00BF7B18" w:rsidRPr="00EA6118" w:rsidRDefault="006A5FA9" w:rsidP="006A5FA9">
    <w:pPr>
      <w:pStyle w:val="En-tte"/>
      <w:tabs>
        <w:tab w:val="clear" w:pos="4536"/>
        <w:tab w:val="clear" w:pos="9072"/>
        <w:tab w:val="left" w:pos="1868"/>
      </w:tabs>
      <w:rPr>
        <w:rFonts w:ascii="Calibri" w:hAnsi="Calibri" w:cs="Calibri"/>
        <w:color w:val="FFFFFF" w:themeColor="background1"/>
        <w:sz w:val="40"/>
        <w:szCs w:val="40"/>
      </w:rPr>
    </w:pPr>
    <w:r>
      <w:rPr>
        <w:noProof/>
        <w:lang w:val="fr-LU" w:eastAsia="fr-LU"/>
      </w:rPr>
      <w:drawing>
        <wp:anchor distT="0" distB="0" distL="114300" distR="114300" simplePos="0" relativeHeight="251661312" behindDoc="0" locked="0" layoutInCell="1" allowOverlap="1" wp14:anchorId="790D8929" wp14:editId="1753D964">
          <wp:simplePos x="0" y="0"/>
          <wp:positionH relativeFrom="margin">
            <wp:posOffset>4611370</wp:posOffset>
          </wp:positionH>
          <wp:positionV relativeFrom="margin">
            <wp:posOffset>-641138</wp:posOffset>
          </wp:positionV>
          <wp:extent cx="1758950" cy="442595"/>
          <wp:effectExtent l="0" t="0" r="6350" b="1905"/>
          <wp:wrapSquare wrapText="bothSides"/>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ans titr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758950" cy="442595"/>
                  </a:xfrm>
                  <a:prstGeom prst="rect">
                    <a:avLst/>
                  </a:prstGeom>
                </pic:spPr>
              </pic:pic>
            </a:graphicData>
          </a:graphic>
          <wp14:sizeRelH relativeFrom="margin">
            <wp14:pctWidth>0</wp14:pctWidth>
          </wp14:sizeRelH>
          <wp14:sizeRelV relativeFrom="margin">
            <wp14:pctHeight>0</wp14:pctHeight>
          </wp14:sizeRelV>
        </wp:anchor>
      </w:drawing>
    </w:r>
    <w:r w:rsidR="007D1A05" w:rsidRPr="00EA6118">
      <w:rPr>
        <w:rFonts w:ascii="Calibri" w:hAnsi="Calibri" w:cs="Calibri"/>
        <w:noProof/>
        <w:color w:val="FFFFFF" w:themeColor="background1"/>
        <w:sz w:val="40"/>
        <w:szCs w:val="40"/>
        <w:lang w:val="fr-LU" w:eastAsia="fr-LU"/>
      </w:rPr>
      <mc:AlternateContent>
        <mc:Choice Requires="wps">
          <w:drawing>
            <wp:anchor distT="0" distB="0" distL="114300" distR="114300" simplePos="0" relativeHeight="251659264" behindDoc="1" locked="0" layoutInCell="1" allowOverlap="1" wp14:anchorId="06C78F99" wp14:editId="30DC91E3">
              <wp:simplePos x="0" y="0"/>
              <wp:positionH relativeFrom="page">
                <wp:posOffset>-28575</wp:posOffset>
              </wp:positionH>
              <wp:positionV relativeFrom="page">
                <wp:posOffset>-28575</wp:posOffset>
              </wp:positionV>
              <wp:extent cx="7587331" cy="904672"/>
              <wp:effectExtent l="0" t="0" r="0" b="0"/>
              <wp:wrapNone/>
              <wp:docPr id="17" name="Rectangle 17" title="Titre du document"/>
              <wp:cNvGraphicFramePr/>
              <a:graphic xmlns:a="http://schemas.openxmlformats.org/drawingml/2006/main">
                <a:graphicData uri="http://schemas.microsoft.com/office/word/2010/wordprocessingShape">
                  <wps:wsp>
                    <wps:cNvSpPr/>
                    <wps:spPr>
                      <a:xfrm>
                        <a:off x="0" y="0"/>
                        <a:ext cx="7587331" cy="904672"/>
                      </a:xfrm>
                      <a:prstGeom prst="rect">
                        <a:avLst/>
                      </a:prstGeom>
                      <a:solidFill>
                        <a:srgbClr val="05BB49"/>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D578E0" w14:textId="77777777" w:rsidR="006A5FA9" w:rsidRPr="00CC36D7" w:rsidRDefault="00F31744" w:rsidP="006A5FA9">
                          <w:pPr>
                            <w:pStyle w:val="Sansinterligne"/>
                            <w:spacing w:before="600" w:after="600"/>
                            <w:ind w:left="170"/>
                            <w:rPr>
                              <w:rFonts w:ascii="Calibri" w:hAnsi="Calibri" w:cs="Calibri"/>
                              <w:color w:val="FFFFFF" w:themeColor="background1"/>
                              <w:sz w:val="50"/>
                              <w:szCs w:val="50"/>
                              <w:lang w:val="fr-CH"/>
                            </w:rPr>
                          </w:pPr>
                          <w:r>
                            <w:rPr>
                              <w:rFonts w:ascii="Calibri" w:hAnsi="Calibri" w:cs="Calibri"/>
                              <w:color w:val="FFFFFF" w:themeColor="background1"/>
                              <w:sz w:val="50"/>
                              <w:szCs w:val="50"/>
                            </w:rPr>
                            <w:t xml:space="preserve">  </w:t>
                          </w:r>
                          <w:r w:rsidR="006A5FA9" w:rsidRPr="00CC36D7">
                            <w:rPr>
                              <w:rFonts w:ascii="Calibri" w:hAnsi="Calibri" w:cs="Calibri"/>
                              <w:color w:val="FFFFFF" w:themeColor="background1"/>
                              <w:sz w:val="50"/>
                              <w:szCs w:val="50"/>
                            </w:rPr>
                            <w:t>COMMUNIQUÉ DE PRESSE</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06C78F99" id="Rectangle 17" o:spid="_x0000_s1026" alt="Titre : Titre du document" style="position:absolute;margin-left:-2.25pt;margin-top:-2.25pt;width:597.45pt;height:71.2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" fillcolor="#05bb49" stroked="f" strokeweight="1pt">
              <v:textbox inset=",0,,0">
                <w:txbxContent>
                  <w:p w14:paraId="18D578E0" w14:textId="77777777" w:rsidR="006A5FA9" w:rsidRPr="00CC36D7" w:rsidRDefault="00F31744" w:rsidP="006A5FA9">
                    <w:pPr>
                      <w:pStyle w:val="Sansinterligne"/>
                      <w:spacing w:before="600" w:after="600"/>
                      <w:ind w:left="170"/>
                      <w:rPr>
                        <w:rFonts w:ascii="Calibri" w:hAnsi="Calibri" w:cs="Calibri"/>
                        <w:color w:val="FFFFFF" w:themeColor="background1"/>
                        <w:sz w:val="50"/>
                        <w:szCs w:val="50"/>
                        <w:lang w:val="fr-CH"/>
                      </w:rPr>
                    </w:pPr>
                    <w:r>
                      <w:rPr>
                        <w:rFonts w:ascii="Calibri" w:hAnsi="Calibri" w:cs="Calibri"/>
                        <w:color w:val="FFFFFF" w:themeColor="background1"/>
                        <w:sz w:val="50"/>
                        <w:szCs w:val="50"/>
                      </w:rPr>
                      <w:t xml:space="preserve">  </w:t>
                    </w:r>
                    <w:r w:rsidR="006A5FA9" w:rsidRPr="00CC36D7">
                      <w:rPr>
                        <w:rFonts w:ascii="Calibri" w:hAnsi="Calibri" w:cs="Calibri"/>
                        <w:color w:val="FFFFFF" w:themeColor="background1"/>
                        <w:sz w:val="50"/>
                        <w:szCs w:val="50"/>
                      </w:rPr>
                      <w:t>COMMUNIQUÉ DE PRESSE</w:t>
                    </w:r>
                  </w:p>
                </w:txbxContent>
              </v:textbox>
              <w10:wrap anchorx="page" anchory="page"/>
            </v:rect>
          </w:pict>
        </mc:Fallback>
      </mc:AlternateContent>
    </w:r>
    <w:r>
      <w:rPr>
        <w:rFonts w:ascii="Calibri" w:hAnsi="Calibri" w:cs="Calibri"/>
        <w:color w:val="FFFFFF" w:themeColor="background1"/>
        <w:sz w:val="40"/>
        <w:szCs w:val="40"/>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B4B514B"/>
    <w:multiLevelType w:val="hybridMultilevel"/>
    <w:tmpl w:val="29202ABC"/>
    <w:lvl w:ilvl="0" w:tplc="346A47CE">
      <w:start w:val="16"/>
      <w:numFmt w:val="bullet"/>
      <w:lvlText w:val="-"/>
      <w:lvlJc w:val="left"/>
      <w:pPr>
        <w:ind w:left="720" w:hanging="360"/>
      </w:pPr>
      <w:rPr>
        <w:rFonts w:ascii="Calibri" w:eastAsia="Calibri" w:hAnsi="Calibri" w:cs="Calibri" w:hint="default"/>
      </w:rPr>
    </w:lvl>
    <w:lvl w:ilvl="1" w:tplc="140C0003">
      <w:start w:val="1"/>
      <w:numFmt w:val="bullet"/>
      <w:lvlText w:val="o"/>
      <w:lvlJc w:val="left"/>
      <w:pPr>
        <w:ind w:left="1440" w:hanging="360"/>
      </w:pPr>
      <w:rPr>
        <w:rFonts w:ascii="Courier New" w:hAnsi="Courier New" w:cs="Courier New" w:hint="default"/>
      </w:rPr>
    </w:lvl>
    <w:lvl w:ilvl="2" w:tplc="140C0005">
      <w:start w:val="1"/>
      <w:numFmt w:val="bullet"/>
      <w:lvlText w:val=""/>
      <w:lvlJc w:val="left"/>
      <w:pPr>
        <w:ind w:left="2160" w:hanging="360"/>
      </w:pPr>
      <w:rPr>
        <w:rFonts w:ascii="Wingdings" w:hAnsi="Wingdings" w:hint="default"/>
      </w:rPr>
    </w:lvl>
    <w:lvl w:ilvl="3" w:tplc="140C0001">
      <w:start w:val="1"/>
      <w:numFmt w:val="bullet"/>
      <w:lvlText w:val=""/>
      <w:lvlJc w:val="left"/>
      <w:pPr>
        <w:ind w:left="2880" w:hanging="360"/>
      </w:pPr>
      <w:rPr>
        <w:rFonts w:ascii="Symbol" w:hAnsi="Symbol" w:hint="default"/>
      </w:rPr>
    </w:lvl>
    <w:lvl w:ilvl="4" w:tplc="140C0003">
      <w:start w:val="1"/>
      <w:numFmt w:val="bullet"/>
      <w:lvlText w:val="o"/>
      <w:lvlJc w:val="left"/>
      <w:pPr>
        <w:ind w:left="3600" w:hanging="360"/>
      </w:pPr>
      <w:rPr>
        <w:rFonts w:ascii="Courier New" w:hAnsi="Courier New" w:cs="Courier New" w:hint="default"/>
      </w:rPr>
    </w:lvl>
    <w:lvl w:ilvl="5" w:tplc="140C0005">
      <w:start w:val="1"/>
      <w:numFmt w:val="bullet"/>
      <w:lvlText w:val=""/>
      <w:lvlJc w:val="left"/>
      <w:pPr>
        <w:ind w:left="4320" w:hanging="360"/>
      </w:pPr>
      <w:rPr>
        <w:rFonts w:ascii="Wingdings" w:hAnsi="Wingdings" w:hint="default"/>
      </w:rPr>
    </w:lvl>
    <w:lvl w:ilvl="6" w:tplc="140C0001">
      <w:start w:val="1"/>
      <w:numFmt w:val="bullet"/>
      <w:lvlText w:val=""/>
      <w:lvlJc w:val="left"/>
      <w:pPr>
        <w:ind w:left="5040" w:hanging="360"/>
      </w:pPr>
      <w:rPr>
        <w:rFonts w:ascii="Symbol" w:hAnsi="Symbol" w:hint="default"/>
      </w:rPr>
    </w:lvl>
    <w:lvl w:ilvl="7" w:tplc="140C0003">
      <w:start w:val="1"/>
      <w:numFmt w:val="bullet"/>
      <w:lvlText w:val="o"/>
      <w:lvlJc w:val="left"/>
      <w:pPr>
        <w:ind w:left="5760" w:hanging="360"/>
      </w:pPr>
      <w:rPr>
        <w:rFonts w:ascii="Courier New" w:hAnsi="Courier New" w:cs="Courier New" w:hint="default"/>
      </w:rPr>
    </w:lvl>
    <w:lvl w:ilvl="8" w:tplc="140C0005">
      <w:start w:val="1"/>
      <w:numFmt w:val="bullet"/>
      <w:lvlText w:val=""/>
      <w:lvlJc w:val="left"/>
      <w:pPr>
        <w:ind w:left="6480" w:hanging="360"/>
      </w:pPr>
      <w:rPr>
        <w:rFonts w:ascii="Wingdings" w:hAnsi="Wingdings" w:hint="default"/>
      </w:rPr>
    </w:lvl>
  </w:abstractNum>
  <w:abstractNum w:abstractNumId="1" w15:restartNumberingAfterBreak="0">
    <w:nsid w:val="2E5E0277"/>
    <w:multiLevelType w:val="hybridMultilevel"/>
    <w:tmpl w:val="9E4406EC"/>
    <w:lvl w:ilvl="0" w:tplc="346A47CE">
      <w:start w:val="16"/>
      <w:numFmt w:val="bullet"/>
      <w:lvlText w:val="-"/>
      <w:lvlJc w:val="left"/>
      <w:pPr>
        <w:ind w:left="720" w:hanging="360"/>
      </w:pPr>
      <w:rPr>
        <w:rFonts w:ascii="Calibri" w:eastAsia="Calibri" w:hAnsi="Calibri" w:cs="Calibri" w:hint="default"/>
      </w:rPr>
    </w:lvl>
    <w:lvl w:ilvl="1" w:tplc="140C0003" w:tentative="1">
      <w:start w:val="1"/>
      <w:numFmt w:val="bullet"/>
      <w:lvlText w:val="o"/>
      <w:lvlJc w:val="left"/>
      <w:pPr>
        <w:ind w:left="1440" w:hanging="360"/>
      </w:pPr>
      <w:rPr>
        <w:rFonts w:ascii="Courier New" w:hAnsi="Courier New" w:cs="Courier New" w:hint="default"/>
      </w:rPr>
    </w:lvl>
    <w:lvl w:ilvl="2" w:tplc="140C0005" w:tentative="1">
      <w:start w:val="1"/>
      <w:numFmt w:val="bullet"/>
      <w:lvlText w:val=""/>
      <w:lvlJc w:val="left"/>
      <w:pPr>
        <w:ind w:left="2160" w:hanging="360"/>
      </w:pPr>
      <w:rPr>
        <w:rFonts w:ascii="Wingdings" w:hAnsi="Wingdings" w:hint="default"/>
      </w:rPr>
    </w:lvl>
    <w:lvl w:ilvl="3" w:tplc="140C0001" w:tentative="1">
      <w:start w:val="1"/>
      <w:numFmt w:val="bullet"/>
      <w:lvlText w:val=""/>
      <w:lvlJc w:val="left"/>
      <w:pPr>
        <w:ind w:left="2880" w:hanging="360"/>
      </w:pPr>
      <w:rPr>
        <w:rFonts w:ascii="Symbol" w:hAnsi="Symbol" w:hint="default"/>
      </w:rPr>
    </w:lvl>
    <w:lvl w:ilvl="4" w:tplc="140C0003" w:tentative="1">
      <w:start w:val="1"/>
      <w:numFmt w:val="bullet"/>
      <w:lvlText w:val="o"/>
      <w:lvlJc w:val="left"/>
      <w:pPr>
        <w:ind w:left="3600" w:hanging="360"/>
      </w:pPr>
      <w:rPr>
        <w:rFonts w:ascii="Courier New" w:hAnsi="Courier New" w:cs="Courier New" w:hint="default"/>
      </w:rPr>
    </w:lvl>
    <w:lvl w:ilvl="5" w:tplc="140C0005" w:tentative="1">
      <w:start w:val="1"/>
      <w:numFmt w:val="bullet"/>
      <w:lvlText w:val=""/>
      <w:lvlJc w:val="left"/>
      <w:pPr>
        <w:ind w:left="4320" w:hanging="360"/>
      </w:pPr>
      <w:rPr>
        <w:rFonts w:ascii="Wingdings" w:hAnsi="Wingdings" w:hint="default"/>
      </w:rPr>
    </w:lvl>
    <w:lvl w:ilvl="6" w:tplc="140C0001" w:tentative="1">
      <w:start w:val="1"/>
      <w:numFmt w:val="bullet"/>
      <w:lvlText w:val=""/>
      <w:lvlJc w:val="left"/>
      <w:pPr>
        <w:ind w:left="5040" w:hanging="360"/>
      </w:pPr>
      <w:rPr>
        <w:rFonts w:ascii="Symbol" w:hAnsi="Symbol" w:hint="default"/>
      </w:rPr>
    </w:lvl>
    <w:lvl w:ilvl="7" w:tplc="140C0003" w:tentative="1">
      <w:start w:val="1"/>
      <w:numFmt w:val="bullet"/>
      <w:lvlText w:val="o"/>
      <w:lvlJc w:val="left"/>
      <w:pPr>
        <w:ind w:left="5760" w:hanging="360"/>
      </w:pPr>
      <w:rPr>
        <w:rFonts w:ascii="Courier New" w:hAnsi="Courier New" w:cs="Courier New" w:hint="default"/>
      </w:rPr>
    </w:lvl>
    <w:lvl w:ilvl="8" w:tplc="140C0005" w:tentative="1">
      <w:start w:val="1"/>
      <w:numFmt w:val="bullet"/>
      <w:lvlText w:val=""/>
      <w:lvlJc w:val="left"/>
      <w:pPr>
        <w:ind w:left="6480" w:hanging="360"/>
      </w:pPr>
      <w:rPr>
        <w:rFonts w:ascii="Wingdings" w:hAnsi="Wingdings" w:hint="default"/>
      </w:rPr>
    </w:lvl>
  </w:abstractNum>
  <w:abstractNum w:abstractNumId="2" w15:restartNumberingAfterBreak="0">
    <w:nsid w:val="4D767102"/>
    <w:multiLevelType w:val="hybridMultilevel"/>
    <w:tmpl w:val="D3DE722C"/>
    <w:lvl w:ilvl="0" w:tplc="2536D578">
      <w:numFmt w:val="bullet"/>
      <w:lvlText w:val="-"/>
      <w:lvlJc w:val="left"/>
      <w:pPr>
        <w:ind w:left="720" w:hanging="360"/>
      </w:pPr>
      <w:rPr>
        <w:rFonts w:ascii="UniversLTStd-Light" w:eastAsiaTheme="minorHAnsi" w:hAnsi="UniversLTStd-Light" w:cs="UniversLTStd-Light" w:hint="default"/>
      </w:rPr>
    </w:lvl>
    <w:lvl w:ilvl="1" w:tplc="140C0003" w:tentative="1">
      <w:start w:val="1"/>
      <w:numFmt w:val="bullet"/>
      <w:lvlText w:val="o"/>
      <w:lvlJc w:val="left"/>
      <w:pPr>
        <w:ind w:left="1440" w:hanging="360"/>
      </w:pPr>
      <w:rPr>
        <w:rFonts w:ascii="Courier New" w:hAnsi="Courier New" w:cs="Courier New" w:hint="default"/>
      </w:rPr>
    </w:lvl>
    <w:lvl w:ilvl="2" w:tplc="140C0005" w:tentative="1">
      <w:start w:val="1"/>
      <w:numFmt w:val="bullet"/>
      <w:lvlText w:val=""/>
      <w:lvlJc w:val="left"/>
      <w:pPr>
        <w:ind w:left="2160" w:hanging="360"/>
      </w:pPr>
      <w:rPr>
        <w:rFonts w:ascii="Wingdings" w:hAnsi="Wingdings" w:hint="default"/>
      </w:rPr>
    </w:lvl>
    <w:lvl w:ilvl="3" w:tplc="140C0001" w:tentative="1">
      <w:start w:val="1"/>
      <w:numFmt w:val="bullet"/>
      <w:lvlText w:val=""/>
      <w:lvlJc w:val="left"/>
      <w:pPr>
        <w:ind w:left="2880" w:hanging="360"/>
      </w:pPr>
      <w:rPr>
        <w:rFonts w:ascii="Symbol" w:hAnsi="Symbol" w:hint="default"/>
      </w:rPr>
    </w:lvl>
    <w:lvl w:ilvl="4" w:tplc="140C0003" w:tentative="1">
      <w:start w:val="1"/>
      <w:numFmt w:val="bullet"/>
      <w:lvlText w:val="o"/>
      <w:lvlJc w:val="left"/>
      <w:pPr>
        <w:ind w:left="3600" w:hanging="360"/>
      </w:pPr>
      <w:rPr>
        <w:rFonts w:ascii="Courier New" w:hAnsi="Courier New" w:cs="Courier New" w:hint="default"/>
      </w:rPr>
    </w:lvl>
    <w:lvl w:ilvl="5" w:tplc="140C0005" w:tentative="1">
      <w:start w:val="1"/>
      <w:numFmt w:val="bullet"/>
      <w:lvlText w:val=""/>
      <w:lvlJc w:val="left"/>
      <w:pPr>
        <w:ind w:left="4320" w:hanging="360"/>
      </w:pPr>
      <w:rPr>
        <w:rFonts w:ascii="Wingdings" w:hAnsi="Wingdings" w:hint="default"/>
      </w:rPr>
    </w:lvl>
    <w:lvl w:ilvl="6" w:tplc="140C0001" w:tentative="1">
      <w:start w:val="1"/>
      <w:numFmt w:val="bullet"/>
      <w:lvlText w:val=""/>
      <w:lvlJc w:val="left"/>
      <w:pPr>
        <w:ind w:left="5040" w:hanging="360"/>
      </w:pPr>
      <w:rPr>
        <w:rFonts w:ascii="Symbol" w:hAnsi="Symbol" w:hint="default"/>
      </w:rPr>
    </w:lvl>
    <w:lvl w:ilvl="7" w:tplc="140C0003" w:tentative="1">
      <w:start w:val="1"/>
      <w:numFmt w:val="bullet"/>
      <w:lvlText w:val="o"/>
      <w:lvlJc w:val="left"/>
      <w:pPr>
        <w:ind w:left="5760" w:hanging="360"/>
      </w:pPr>
      <w:rPr>
        <w:rFonts w:ascii="Courier New" w:hAnsi="Courier New" w:cs="Courier New" w:hint="default"/>
      </w:rPr>
    </w:lvl>
    <w:lvl w:ilvl="8" w:tplc="140C0005" w:tentative="1">
      <w:start w:val="1"/>
      <w:numFmt w:val="bullet"/>
      <w:lvlText w:val=""/>
      <w:lvlJc w:val="left"/>
      <w:pPr>
        <w:ind w:left="6480" w:hanging="360"/>
      </w:pPr>
      <w:rPr>
        <w:rFonts w:ascii="Wingdings" w:hAnsi="Wingdings" w:hint="default"/>
      </w:rPr>
    </w:lvl>
  </w:abstractNum>
  <w:abstractNum w:abstractNumId="3" w15:restartNumberingAfterBreak="0">
    <w:nsid w:val="51D1770C"/>
    <w:multiLevelType w:val="hybridMultilevel"/>
    <w:tmpl w:val="0D1A0A78"/>
    <w:lvl w:ilvl="0" w:tplc="9C3C5414">
      <w:numFmt w:val="bullet"/>
      <w:lvlText w:val="-"/>
      <w:lvlJc w:val="left"/>
      <w:pPr>
        <w:ind w:left="720" w:hanging="360"/>
      </w:pPr>
      <w:rPr>
        <w:rFonts w:ascii="Calibri" w:eastAsiaTheme="minorHAnsi" w:hAnsi="Calibri" w:cs="Calibri" w:hint="default"/>
      </w:rPr>
    </w:lvl>
    <w:lvl w:ilvl="1" w:tplc="140C0003" w:tentative="1">
      <w:start w:val="1"/>
      <w:numFmt w:val="bullet"/>
      <w:lvlText w:val="o"/>
      <w:lvlJc w:val="left"/>
      <w:pPr>
        <w:ind w:left="1440" w:hanging="360"/>
      </w:pPr>
      <w:rPr>
        <w:rFonts w:ascii="Courier New" w:hAnsi="Courier New" w:cs="Courier New" w:hint="default"/>
      </w:rPr>
    </w:lvl>
    <w:lvl w:ilvl="2" w:tplc="140C0005" w:tentative="1">
      <w:start w:val="1"/>
      <w:numFmt w:val="bullet"/>
      <w:lvlText w:val=""/>
      <w:lvlJc w:val="left"/>
      <w:pPr>
        <w:ind w:left="2160" w:hanging="360"/>
      </w:pPr>
      <w:rPr>
        <w:rFonts w:ascii="Wingdings" w:hAnsi="Wingdings" w:hint="default"/>
      </w:rPr>
    </w:lvl>
    <w:lvl w:ilvl="3" w:tplc="140C0001" w:tentative="1">
      <w:start w:val="1"/>
      <w:numFmt w:val="bullet"/>
      <w:lvlText w:val=""/>
      <w:lvlJc w:val="left"/>
      <w:pPr>
        <w:ind w:left="2880" w:hanging="360"/>
      </w:pPr>
      <w:rPr>
        <w:rFonts w:ascii="Symbol" w:hAnsi="Symbol" w:hint="default"/>
      </w:rPr>
    </w:lvl>
    <w:lvl w:ilvl="4" w:tplc="140C0003" w:tentative="1">
      <w:start w:val="1"/>
      <w:numFmt w:val="bullet"/>
      <w:lvlText w:val="o"/>
      <w:lvlJc w:val="left"/>
      <w:pPr>
        <w:ind w:left="3600" w:hanging="360"/>
      </w:pPr>
      <w:rPr>
        <w:rFonts w:ascii="Courier New" w:hAnsi="Courier New" w:cs="Courier New" w:hint="default"/>
      </w:rPr>
    </w:lvl>
    <w:lvl w:ilvl="5" w:tplc="140C0005" w:tentative="1">
      <w:start w:val="1"/>
      <w:numFmt w:val="bullet"/>
      <w:lvlText w:val=""/>
      <w:lvlJc w:val="left"/>
      <w:pPr>
        <w:ind w:left="4320" w:hanging="360"/>
      </w:pPr>
      <w:rPr>
        <w:rFonts w:ascii="Wingdings" w:hAnsi="Wingdings" w:hint="default"/>
      </w:rPr>
    </w:lvl>
    <w:lvl w:ilvl="6" w:tplc="140C0001" w:tentative="1">
      <w:start w:val="1"/>
      <w:numFmt w:val="bullet"/>
      <w:lvlText w:val=""/>
      <w:lvlJc w:val="left"/>
      <w:pPr>
        <w:ind w:left="5040" w:hanging="360"/>
      </w:pPr>
      <w:rPr>
        <w:rFonts w:ascii="Symbol" w:hAnsi="Symbol" w:hint="default"/>
      </w:rPr>
    </w:lvl>
    <w:lvl w:ilvl="7" w:tplc="140C0003" w:tentative="1">
      <w:start w:val="1"/>
      <w:numFmt w:val="bullet"/>
      <w:lvlText w:val="o"/>
      <w:lvlJc w:val="left"/>
      <w:pPr>
        <w:ind w:left="5760" w:hanging="360"/>
      </w:pPr>
      <w:rPr>
        <w:rFonts w:ascii="Courier New" w:hAnsi="Courier New" w:cs="Courier New" w:hint="default"/>
      </w:rPr>
    </w:lvl>
    <w:lvl w:ilvl="8" w:tplc="140C0005" w:tentative="1">
      <w:start w:val="1"/>
      <w:numFmt w:val="bullet"/>
      <w:lvlText w:val=""/>
      <w:lvlJc w:val="left"/>
      <w:pPr>
        <w:ind w:left="6480" w:hanging="360"/>
      </w:pPr>
      <w:rPr>
        <w:rFonts w:ascii="Wingdings" w:hAnsi="Wingdings" w:hint="default"/>
      </w:rPr>
    </w:lvl>
  </w:abstractNum>
  <w:abstractNum w:abstractNumId="4" w15:restartNumberingAfterBreak="0">
    <w:nsid w:val="592D5A6A"/>
    <w:multiLevelType w:val="hybridMultilevel"/>
    <w:tmpl w:val="8A6E1D52"/>
    <w:lvl w:ilvl="0" w:tplc="07A6E9F2">
      <w:numFmt w:val="bullet"/>
      <w:lvlText w:val=""/>
      <w:lvlJc w:val="left"/>
      <w:pPr>
        <w:ind w:left="720" w:hanging="360"/>
      </w:pPr>
      <w:rPr>
        <w:rFonts w:ascii="Wingdings" w:eastAsia="Times New Roman" w:hAnsi="Wingdings" w:cs="Times New Roman" w:hint="default"/>
      </w:rPr>
    </w:lvl>
    <w:lvl w:ilvl="1" w:tplc="140C0003" w:tentative="1">
      <w:start w:val="1"/>
      <w:numFmt w:val="bullet"/>
      <w:lvlText w:val="o"/>
      <w:lvlJc w:val="left"/>
      <w:pPr>
        <w:ind w:left="1440" w:hanging="360"/>
      </w:pPr>
      <w:rPr>
        <w:rFonts w:ascii="Courier New" w:hAnsi="Courier New" w:cs="Courier New" w:hint="default"/>
      </w:rPr>
    </w:lvl>
    <w:lvl w:ilvl="2" w:tplc="140C0005" w:tentative="1">
      <w:start w:val="1"/>
      <w:numFmt w:val="bullet"/>
      <w:lvlText w:val=""/>
      <w:lvlJc w:val="left"/>
      <w:pPr>
        <w:ind w:left="2160" w:hanging="360"/>
      </w:pPr>
      <w:rPr>
        <w:rFonts w:ascii="Wingdings" w:hAnsi="Wingdings" w:hint="default"/>
      </w:rPr>
    </w:lvl>
    <w:lvl w:ilvl="3" w:tplc="140C0001" w:tentative="1">
      <w:start w:val="1"/>
      <w:numFmt w:val="bullet"/>
      <w:lvlText w:val=""/>
      <w:lvlJc w:val="left"/>
      <w:pPr>
        <w:ind w:left="2880" w:hanging="360"/>
      </w:pPr>
      <w:rPr>
        <w:rFonts w:ascii="Symbol" w:hAnsi="Symbol" w:hint="default"/>
      </w:rPr>
    </w:lvl>
    <w:lvl w:ilvl="4" w:tplc="140C0003" w:tentative="1">
      <w:start w:val="1"/>
      <w:numFmt w:val="bullet"/>
      <w:lvlText w:val="o"/>
      <w:lvlJc w:val="left"/>
      <w:pPr>
        <w:ind w:left="3600" w:hanging="360"/>
      </w:pPr>
      <w:rPr>
        <w:rFonts w:ascii="Courier New" w:hAnsi="Courier New" w:cs="Courier New" w:hint="default"/>
      </w:rPr>
    </w:lvl>
    <w:lvl w:ilvl="5" w:tplc="140C0005" w:tentative="1">
      <w:start w:val="1"/>
      <w:numFmt w:val="bullet"/>
      <w:lvlText w:val=""/>
      <w:lvlJc w:val="left"/>
      <w:pPr>
        <w:ind w:left="4320" w:hanging="360"/>
      </w:pPr>
      <w:rPr>
        <w:rFonts w:ascii="Wingdings" w:hAnsi="Wingdings" w:hint="default"/>
      </w:rPr>
    </w:lvl>
    <w:lvl w:ilvl="6" w:tplc="140C0001" w:tentative="1">
      <w:start w:val="1"/>
      <w:numFmt w:val="bullet"/>
      <w:lvlText w:val=""/>
      <w:lvlJc w:val="left"/>
      <w:pPr>
        <w:ind w:left="5040" w:hanging="360"/>
      </w:pPr>
      <w:rPr>
        <w:rFonts w:ascii="Symbol" w:hAnsi="Symbol" w:hint="default"/>
      </w:rPr>
    </w:lvl>
    <w:lvl w:ilvl="7" w:tplc="140C0003" w:tentative="1">
      <w:start w:val="1"/>
      <w:numFmt w:val="bullet"/>
      <w:lvlText w:val="o"/>
      <w:lvlJc w:val="left"/>
      <w:pPr>
        <w:ind w:left="5760" w:hanging="360"/>
      </w:pPr>
      <w:rPr>
        <w:rFonts w:ascii="Courier New" w:hAnsi="Courier New" w:cs="Courier New" w:hint="default"/>
      </w:rPr>
    </w:lvl>
    <w:lvl w:ilvl="8" w:tplc="140C0005" w:tentative="1">
      <w:start w:val="1"/>
      <w:numFmt w:val="bullet"/>
      <w:lvlText w:val=""/>
      <w:lvlJc w:val="left"/>
      <w:pPr>
        <w:ind w:left="6480" w:hanging="360"/>
      </w:pPr>
      <w:rPr>
        <w:rFonts w:ascii="Wingdings" w:hAnsi="Wingdings" w:hint="default"/>
      </w:rPr>
    </w:lvl>
  </w:abstractNum>
  <w:abstractNum w:abstractNumId="5" w15:restartNumberingAfterBreak="0">
    <w:nsid w:val="5A0948B7"/>
    <w:multiLevelType w:val="hybridMultilevel"/>
    <w:tmpl w:val="663A2B7C"/>
    <w:lvl w:ilvl="0" w:tplc="7AB291AE">
      <w:numFmt w:val="bullet"/>
      <w:lvlText w:val="-"/>
      <w:lvlJc w:val="left"/>
      <w:pPr>
        <w:ind w:left="720" w:hanging="360"/>
      </w:pPr>
      <w:rPr>
        <w:rFonts w:ascii="Calibri" w:eastAsia="Times New Roman" w:hAnsi="Calibri" w:cs="Calibri" w:hint="default"/>
      </w:rPr>
    </w:lvl>
    <w:lvl w:ilvl="1" w:tplc="140C0003" w:tentative="1">
      <w:start w:val="1"/>
      <w:numFmt w:val="bullet"/>
      <w:lvlText w:val="o"/>
      <w:lvlJc w:val="left"/>
      <w:pPr>
        <w:ind w:left="1440" w:hanging="360"/>
      </w:pPr>
      <w:rPr>
        <w:rFonts w:ascii="Courier New" w:hAnsi="Courier New" w:cs="Courier New" w:hint="default"/>
      </w:rPr>
    </w:lvl>
    <w:lvl w:ilvl="2" w:tplc="140C0005" w:tentative="1">
      <w:start w:val="1"/>
      <w:numFmt w:val="bullet"/>
      <w:lvlText w:val=""/>
      <w:lvlJc w:val="left"/>
      <w:pPr>
        <w:ind w:left="2160" w:hanging="360"/>
      </w:pPr>
      <w:rPr>
        <w:rFonts w:ascii="Wingdings" w:hAnsi="Wingdings" w:hint="default"/>
      </w:rPr>
    </w:lvl>
    <w:lvl w:ilvl="3" w:tplc="140C0001" w:tentative="1">
      <w:start w:val="1"/>
      <w:numFmt w:val="bullet"/>
      <w:lvlText w:val=""/>
      <w:lvlJc w:val="left"/>
      <w:pPr>
        <w:ind w:left="2880" w:hanging="360"/>
      </w:pPr>
      <w:rPr>
        <w:rFonts w:ascii="Symbol" w:hAnsi="Symbol" w:hint="default"/>
      </w:rPr>
    </w:lvl>
    <w:lvl w:ilvl="4" w:tplc="140C0003" w:tentative="1">
      <w:start w:val="1"/>
      <w:numFmt w:val="bullet"/>
      <w:lvlText w:val="o"/>
      <w:lvlJc w:val="left"/>
      <w:pPr>
        <w:ind w:left="3600" w:hanging="360"/>
      </w:pPr>
      <w:rPr>
        <w:rFonts w:ascii="Courier New" w:hAnsi="Courier New" w:cs="Courier New" w:hint="default"/>
      </w:rPr>
    </w:lvl>
    <w:lvl w:ilvl="5" w:tplc="140C0005" w:tentative="1">
      <w:start w:val="1"/>
      <w:numFmt w:val="bullet"/>
      <w:lvlText w:val=""/>
      <w:lvlJc w:val="left"/>
      <w:pPr>
        <w:ind w:left="4320" w:hanging="360"/>
      </w:pPr>
      <w:rPr>
        <w:rFonts w:ascii="Wingdings" w:hAnsi="Wingdings" w:hint="default"/>
      </w:rPr>
    </w:lvl>
    <w:lvl w:ilvl="6" w:tplc="140C0001" w:tentative="1">
      <w:start w:val="1"/>
      <w:numFmt w:val="bullet"/>
      <w:lvlText w:val=""/>
      <w:lvlJc w:val="left"/>
      <w:pPr>
        <w:ind w:left="5040" w:hanging="360"/>
      </w:pPr>
      <w:rPr>
        <w:rFonts w:ascii="Symbol" w:hAnsi="Symbol" w:hint="default"/>
      </w:rPr>
    </w:lvl>
    <w:lvl w:ilvl="7" w:tplc="140C0003" w:tentative="1">
      <w:start w:val="1"/>
      <w:numFmt w:val="bullet"/>
      <w:lvlText w:val="o"/>
      <w:lvlJc w:val="left"/>
      <w:pPr>
        <w:ind w:left="5760" w:hanging="360"/>
      </w:pPr>
      <w:rPr>
        <w:rFonts w:ascii="Courier New" w:hAnsi="Courier New" w:cs="Courier New" w:hint="default"/>
      </w:rPr>
    </w:lvl>
    <w:lvl w:ilvl="8" w:tplc="140C0005" w:tentative="1">
      <w:start w:val="1"/>
      <w:numFmt w:val="bullet"/>
      <w:lvlText w:val=""/>
      <w:lvlJc w:val="left"/>
      <w:pPr>
        <w:ind w:left="6480" w:hanging="360"/>
      </w:pPr>
      <w:rPr>
        <w:rFonts w:ascii="Wingdings" w:hAnsi="Wingdings" w:hint="default"/>
      </w:rPr>
    </w:lvl>
  </w:abstractNum>
  <w:abstractNum w:abstractNumId="6" w15:restartNumberingAfterBreak="0">
    <w:nsid w:val="6B8E055D"/>
    <w:multiLevelType w:val="hybridMultilevel"/>
    <w:tmpl w:val="0650640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6"/>
  </w:num>
  <w:num w:numId="2">
    <w:abstractNumId w:val="5"/>
  </w:num>
  <w:num w:numId="3">
    <w:abstractNumId w:val="2"/>
  </w:num>
  <w:num w:numId="4">
    <w:abstractNumId w:val="4"/>
  </w:num>
  <w:num w:numId="5">
    <w:abstractNumId w:val="0"/>
  </w:num>
  <w:num w:numId="6">
    <w:abstractNumId w:val="1"/>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proofState w:spelling="clean" w:grammar="clean"/>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F7B18"/>
    <w:rsid w:val="00000F63"/>
    <w:rsid w:val="000030AA"/>
    <w:rsid w:val="000037C0"/>
    <w:rsid w:val="0001343D"/>
    <w:rsid w:val="00017D97"/>
    <w:rsid w:val="00070D04"/>
    <w:rsid w:val="00082CB7"/>
    <w:rsid w:val="00085B08"/>
    <w:rsid w:val="00091460"/>
    <w:rsid w:val="000B6EE7"/>
    <w:rsid w:val="000D7F93"/>
    <w:rsid w:val="00120DF4"/>
    <w:rsid w:val="0012161D"/>
    <w:rsid w:val="00122273"/>
    <w:rsid w:val="001436D1"/>
    <w:rsid w:val="00154401"/>
    <w:rsid w:val="001633E9"/>
    <w:rsid w:val="00166B8E"/>
    <w:rsid w:val="001721BC"/>
    <w:rsid w:val="001872D1"/>
    <w:rsid w:val="001A21BA"/>
    <w:rsid w:val="001B6500"/>
    <w:rsid w:val="001C2383"/>
    <w:rsid w:val="001C44B4"/>
    <w:rsid w:val="002267BA"/>
    <w:rsid w:val="00252B20"/>
    <w:rsid w:val="00260249"/>
    <w:rsid w:val="00260561"/>
    <w:rsid w:val="002671AC"/>
    <w:rsid w:val="00271F0C"/>
    <w:rsid w:val="0029698A"/>
    <w:rsid w:val="002B3A1F"/>
    <w:rsid w:val="002C28DB"/>
    <w:rsid w:val="002D0917"/>
    <w:rsid w:val="002D26AF"/>
    <w:rsid w:val="002D6AE8"/>
    <w:rsid w:val="002E604D"/>
    <w:rsid w:val="00303B67"/>
    <w:rsid w:val="00312F43"/>
    <w:rsid w:val="00315E25"/>
    <w:rsid w:val="003312DC"/>
    <w:rsid w:val="00340BB2"/>
    <w:rsid w:val="0037680B"/>
    <w:rsid w:val="00377DD8"/>
    <w:rsid w:val="00390D02"/>
    <w:rsid w:val="003A5F7A"/>
    <w:rsid w:val="003D0AB0"/>
    <w:rsid w:val="003E33C2"/>
    <w:rsid w:val="003F2A08"/>
    <w:rsid w:val="004072D7"/>
    <w:rsid w:val="004351C8"/>
    <w:rsid w:val="0043545C"/>
    <w:rsid w:val="00446C0E"/>
    <w:rsid w:val="00483135"/>
    <w:rsid w:val="00486AB7"/>
    <w:rsid w:val="0049144B"/>
    <w:rsid w:val="0049446F"/>
    <w:rsid w:val="004964A9"/>
    <w:rsid w:val="004A692C"/>
    <w:rsid w:val="004A6EEB"/>
    <w:rsid w:val="004E3C7C"/>
    <w:rsid w:val="0050130D"/>
    <w:rsid w:val="0051299B"/>
    <w:rsid w:val="00515236"/>
    <w:rsid w:val="0053340C"/>
    <w:rsid w:val="005375BE"/>
    <w:rsid w:val="00551DEB"/>
    <w:rsid w:val="00564A04"/>
    <w:rsid w:val="00572ACF"/>
    <w:rsid w:val="00573F2B"/>
    <w:rsid w:val="00574AA4"/>
    <w:rsid w:val="00586AF5"/>
    <w:rsid w:val="00596942"/>
    <w:rsid w:val="005A327B"/>
    <w:rsid w:val="005F2DC4"/>
    <w:rsid w:val="005F77BB"/>
    <w:rsid w:val="006131C2"/>
    <w:rsid w:val="00621562"/>
    <w:rsid w:val="0063074E"/>
    <w:rsid w:val="00637EC5"/>
    <w:rsid w:val="006553D0"/>
    <w:rsid w:val="00664EA0"/>
    <w:rsid w:val="00665ED8"/>
    <w:rsid w:val="006826B4"/>
    <w:rsid w:val="006A3D2E"/>
    <w:rsid w:val="006A5FA9"/>
    <w:rsid w:val="006D03FA"/>
    <w:rsid w:val="006D26E0"/>
    <w:rsid w:val="006E3F94"/>
    <w:rsid w:val="006F5D54"/>
    <w:rsid w:val="00700D20"/>
    <w:rsid w:val="00717745"/>
    <w:rsid w:val="00723FBC"/>
    <w:rsid w:val="00730B78"/>
    <w:rsid w:val="00732563"/>
    <w:rsid w:val="007417B6"/>
    <w:rsid w:val="007452AC"/>
    <w:rsid w:val="00781480"/>
    <w:rsid w:val="007A53F8"/>
    <w:rsid w:val="007B102C"/>
    <w:rsid w:val="007D14FD"/>
    <w:rsid w:val="007D1A05"/>
    <w:rsid w:val="007E04B2"/>
    <w:rsid w:val="007F1ED4"/>
    <w:rsid w:val="008109A1"/>
    <w:rsid w:val="00825FB1"/>
    <w:rsid w:val="00831296"/>
    <w:rsid w:val="008526F8"/>
    <w:rsid w:val="008647AA"/>
    <w:rsid w:val="00866634"/>
    <w:rsid w:val="00887F15"/>
    <w:rsid w:val="00890B7C"/>
    <w:rsid w:val="00894331"/>
    <w:rsid w:val="00896453"/>
    <w:rsid w:val="008A61C8"/>
    <w:rsid w:val="008B1D6F"/>
    <w:rsid w:val="008D1B3A"/>
    <w:rsid w:val="008D1BDE"/>
    <w:rsid w:val="008D4742"/>
    <w:rsid w:val="008E0E3B"/>
    <w:rsid w:val="008E684B"/>
    <w:rsid w:val="008F3EF5"/>
    <w:rsid w:val="00903BB2"/>
    <w:rsid w:val="00917115"/>
    <w:rsid w:val="0092557A"/>
    <w:rsid w:val="00927239"/>
    <w:rsid w:val="009602BC"/>
    <w:rsid w:val="00967792"/>
    <w:rsid w:val="009711A0"/>
    <w:rsid w:val="00984E78"/>
    <w:rsid w:val="0099370F"/>
    <w:rsid w:val="00995943"/>
    <w:rsid w:val="00995A56"/>
    <w:rsid w:val="009A42A0"/>
    <w:rsid w:val="009B2561"/>
    <w:rsid w:val="009E08D9"/>
    <w:rsid w:val="009E40DA"/>
    <w:rsid w:val="009E4C89"/>
    <w:rsid w:val="00A0690A"/>
    <w:rsid w:val="00A41A18"/>
    <w:rsid w:val="00AA1968"/>
    <w:rsid w:val="00AB4FAC"/>
    <w:rsid w:val="00AC0ECA"/>
    <w:rsid w:val="00AD0392"/>
    <w:rsid w:val="00AE0EC2"/>
    <w:rsid w:val="00AF6904"/>
    <w:rsid w:val="00B12A7E"/>
    <w:rsid w:val="00B15DAE"/>
    <w:rsid w:val="00B2126F"/>
    <w:rsid w:val="00B340CF"/>
    <w:rsid w:val="00B361C2"/>
    <w:rsid w:val="00B454DE"/>
    <w:rsid w:val="00B64C9A"/>
    <w:rsid w:val="00B77006"/>
    <w:rsid w:val="00BB139A"/>
    <w:rsid w:val="00BB41A1"/>
    <w:rsid w:val="00BC7318"/>
    <w:rsid w:val="00BD31AE"/>
    <w:rsid w:val="00BE0DDE"/>
    <w:rsid w:val="00BF7B18"/>
    <w:rsid w:val="00C02D1E"/>
    <w:rsid w:val="00C25EE3"/>
    <w:rsid w:val="00C35E86"/>
    <w:rsid w:val="00C3773B"/>
    <w:rsid w:val="00C4497D"/>
    <w:rsid w:val="00C65CC4"/>
    <w:rsid w:val="00C72543"/>
    <w:rsid w:val="00C93A62"/>
    <w:rsid w:val="00CA1F09"/>
    <w:rsid w:val="00CB5A3B"/>
    <w:rsid w:val="00CC36D7"/>
    <w:rsid w:val="00CD065A"/>
    <w:rsid w:val="00CD435E"/>
    <w:rsid w:val="00CE6FD8"/>
    <w:rsid w:val="00D03A5D"/>
    <w:rsid w:val="00D17F24"/>
    <w:rsid w:val="00D31BB8"/>
    <w:rsid w:val="00D419B4"/>
    <w:rsid w:val="00D5440E"/>
    <w:rsid w:val="00D80703"/>
    <w:rsid w:val="00D82226"/>
    <w:rsid w:val="00D93D97"/>
    <w:rsid w:val="00DA64B6"/>
    <w:rsid w:val="00E07727"/>
    <w:rsid w:val="00E331AE"/>
    <w:rsid w:val="00E411B1"/>
    <w:rsid w:val="00E52323"/>
    <w:rsid w:val="00E55E67"/>
    <w:rsid w:val="00EA6118"/>
    <w:rsid w:val="00EC44C9"/>
    <w:rsid w:val="00F27AEC"/>
    <w:rsid w:val="00F31744"/>
    <w:rsid w:val="00F424B7"/>
    <w:rsid w:val="00F42F9A"/>
    <w:rsid w:val="00F5065C"/>
    <w:rsid w:val="00F73761"/>
    <w:rsid w:val="00F74BD3"/>
    <w:rsid w:val="00FA4612"/>
    <w:rsid w:val="00FB6720"/>
    <w:rsid w:val="00FC101C"/>
    <w:rsid w:val="00FC5CED"/>
    <w:rsid w:val="00FD53A6"/>
    <w:rsid w:val="00FD7149"/>
    <w:rsid w:val="00FF29E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53E876C1"/>
  <w15:chartTrackingRefBased/>
  <w15:docId w15:val="{3D63A6CE-7986-FC4E-84BA-7EE458A74D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64A04"/>
    <w:rPr>
      <w:rFonts w:ascii="Times New Roman" w:eastAsia="Times New Roman" w:hAnsi="Times New Roman" w:cs="Times New Roman"/>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BF7B18"/>
    <w:pPr>
      <w:tabs>
        <w:tab w:val="center" w:pos="4536"/>
        <w:tab w:val="right" w:pos="9072"/>
      </w:tabs>
    </w:pPr>
  </w:style>
  <w:style w:type="character" w:customStyle="1" w:styleId="En-tteCar">
    <w:name w:val="En-tête Car"/>
    <w:basedOn w:val="Policepardfaut"/>
    <w:link w:val="En-tte"/>
    <w:uiPriority w:val="99"/>
    <w:rsid w:val="00BF7B18"/>
  </w:style>
  <w:style w:type="paragraph" w:styleId="Pieddepage">
    <w:name w:val="footer"/>
    <w:basedOn w:val="Normal"/>
    <w:link w:val="PieddepageCar"/>
    <w:uiPriority w:val="99"/>
    <w:unhideWhenUsed/>
    <w:rsid w:val="00BF7B18"/>
    <w:pPr>
      <w:tabs>
        <w:tab w:val="center" w:pos="4536"/>
        <w:tab w:val="right" w:pos="9072"/>
      </w:tabs>
    </w:pPr>
  </w:style>
  <w:style w:type="character" w:customStyle="1" w:styleId="PieddepageCar">
    <w:name w:val="Pied de page Car"/>
    <w:basedOn w:val="Policepardfaut"/>
    <w:link w:val="Pieddepage"/>
    <w:uiPriority w:val="99"/>
    <w:rsid w:val="00BF7B18"/>
  </w:style>
  <w:style w:type="paragraph" w:styleId="Sansinterligne">
    <w:name w:val="No Spacing"/>
    <w:link w:val="SansinterligneCar"/>
    <w:uiPriority w:val="1"/>
    <w:qFormat/>
    <w:rsid w:val="00BF7B18"/>
    <w:rPr>
      <w:rFonts w:eastAsiaTheme="minorEastAsia"/>
      <w:sz w:val="22"/>
      <w:szCs w:val="22"/>
      <w:lang w:val="en-US" w:eastAsia="zh-CN"/>
    </w:rPr>
  </w:style>
  <w:style w:type="character" w:customStyle="1" w:styleId="SansinterligneCar">
    <w:name w:val="Sans interligne Car"/>
    <w:basedOn w:val="Policepardfaut"/>
    <w:link w:val="Sansinterligne"/>
    <w:uiPriority w:val="1"/>
    <w:rsid w:val="00BF7B18"/>
    <w:rPr>
      <w:rFonts w:eastAsiaTheme="minorEastAsia"/>
      <w:sz w:val="22"/>
      <w:szCs w:val="22"/>
      <w:lang w:val="en-US" w:eastAsia="zh-CN"/>
    </w:rPr>
  </w:style>
  <w:style w:type="paragraph" w:customStyle="1" w:styleId="Default">
    <w:name w:val="Default"/>
    <w:rsid w:val="00564A04"/>
    <w:pPr>
      <w:autoSpaceDE w:val="0"/>
      <w:autoSpaceDN w:val="0"/>
      <w:adjustRightInd w:val="0"/>
    </w:pPr>
    <w:rPr>
      <w:rFonts w:ascii="Calibri" w:eastAsia="Calibri" w:hAnsi="Calibri" w:cs="Calibri"/>
      <w:color w:val="000000"/>
    </w:rPr>
  </w:style>
  <w:style w:type="character" w:styleId="Lienhypertexte">
    <w:name w:val="Hyperlink"/>
    <w:rsid w:val="00564A04"/>
    <w:rPr>
      <w:color w:val="0000FF"/>
      <w:u w:val="single"/>
    </w:rPr>
  </w:style>
  <w:style w:type="paragraph" w:customStyle="1" w:styleId="p1">
    <w:name w:val="p1"/>
    <w:basedOn w:val="Normal"/>
    <w:rsid w:val="00F5065C"/>
    <w:rPr>
      <w:rFonts w:ascii="Helvetica" w:eastAsia="Calibri" w:hAnsi="Helvetica"/>
      <w:color w:val="261200"/>
      <w:sz w:val="14"/>
      <w:szCs w:val="14"/>
    </w:rPr>
  </w:style>
  <w:style w:type="paragraph" w:styleId="Textedebulles">
    <w:name w:val="Balloon Text"/>
    <w:basedOn w:val="Normal"/>
    <w:link w:val="TextedebullesCar"/>
    <w:uiPriority w:val="99"/>
    <w:semiHidden/>
    <w:unhideWhenUsed/>
    <w:rsid w:val="00CA1F09"/>
    <w:rPr>
      <w:sz w:val="18"/>
      <w:szCs w:val="18"/>
    </w:rPr>
  </w:style>
  <w:style w:type="character" w:customStyle="1" w:styleId="TextedebullesCar">
    <w:name w:val="Texte de bulles Car"/>
    <w:basedOn w:val="Policepardfaut"/>
    <w:link w:val="Textedebulles"/>
    <w:uiPriority w:val="99"/>
    <w:semiHidden/>
    <w:rsid w:val="00CA1F09"/>
    <w:rPr>
      <w:rFonts w:ascii="Times New Roman" w:eastAsia="Times New Roman" w:hAnsi="Times New Roman" w:cs="Times New Roman"/>
      <w:sz w:val="18"/>
      <w:szCs w:val="18"/>
      <w:lang w:eastAsia="fr-FR"/>
    </w:rPr>
  </w:style>
  <w:style w:type="paragraph" w:styleId="Paragraphedeliste">
    <w:name w:val="List Paragraph"/>
    <w:basedOn w:val="Normal"/>
    <w:uiPriority w:val="34"/>
    <w:qFormat/>
    <w:rsid w:val="00F73761"/>
    <w:pPr>
      <w:ind w:left="720"/>
      <w:contextualSpacing/>
    </w:pPr>
  </w:style>
  <w:style w:type="character" w:styleId="Marquedecommentaire">
    <w:name w:val="annotation reference"/>
    <w:basedOn w:val="Policepardfaut"/>
    <w:uiPriority w:val="99"/>
    <w:semiHidden/>
    <w:unhideWhenUsed/>
    <w:rsid w:val="007452AC"/>
    <w:rPr>
      <w:sz w:val="16"/>
      <w:szCs w:val="16"/>
    </w:rPr>
  </w:style>
  <w:style w:type="paragraph" w:styleId="Commentaire">
    <w:name w:val="annotation text"/>
    <w:basedOn w:val="Normal"/>
    <w:link w:val="CommentaireCar"/>
    <w:uiPriority w:val="99"/>
    <w:unhideWhenUsed/>
    <w:rsid w:val="007452AC"/>
    <w:rPr>
      <w:sz w:val="20"/>
      <w:szCs w:val="20"/>
    </w:rPr>
  </w:style>
  <w:style w:type="character" w:customStyle="1" w:styleId="CommentaireCar">
    <w:name w:val="Commentaire Car"/>
    <w:basedOn w:val="Policepardfaut"/>
    <w:link w:val="Commentaire"/>
    <w:uiPriority w:val="99"/>
    <w:rsid w:val="007452AC"/>
    <w:rPr>
      <w:rFonts w:ascii="Times New Roman" w:eastAsia="Times New Roman" w:hAnsi="Times New Roman" w:cs="Times New Roman"/>
      <w:sz w:val="20"/>
      <w:szCs w:val="20"/>
      <w:lang w:eastAsia="fr-FR"/>
    </w:rPr>
  </w:style>
  <w:style w:type="paragraph" w:styleId="Objetducommentaire">
    <w:name w:val="annotation subject"/>
    <w:basedOn w:val="Commentaire"/>
    <w:next w:val="Commentaire"/>
    <w:link w:val="ObjetducommentaireCar"/>
    <w:uiPriority w:val="99"/>
    <w:semiHidden/>
    <w:unhideWhenUsed/>
    <w:rsid w:val="007452AC"/>
    <w:rPr>
      <w:b/>
      <w:bCs/>
    </w:rPr>
  </w:style>
  <w:style w:type="character" w:customStyle="1" w:styleId="ObjetducommentaireCar">
    <w:name w:val="Objet du commentaire Car"/>
    <w:basedOn w:val="CommentaireCar"/>
    <w:link w:val="Objetducommentaire"/>
    <w:uiPriority w:val="99"/>
    <w:semiHidden/>
    <w:rsid w:val="007452AC"/>
    <w:rPr>
      <w:rFonts w:ascii="Times New Roman" w:eastAsia="Times New Roman" w:hAnsi="Times New Roman" w:cs="Times New Roman"/>
      <w:b/>
      <w:bCs/>
      <w:sz w:val="20"/>
      <w:szCs w:val="20"/>
      <w:lang w:eastAsia="fr-FR"/>
    </w:rPr>
  </w:style>
  <w:style w:type="paragraph" w:styleId="Lgende">
    <w:name w:val="caption"/>
    <w:basedOn w:val="Normal"/>
    <w:next w:val="Normal"/>
    <w:uiPriority w:val="35"/>
    <w:unhideWhenUsed/>
    <w:qFormat/>
    <w:rsid w:val="008A61C8"/>
    <w:pPr>
      <w:spacing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1859331">
      <w:bodyDiv w:val="1"/>
      <w:marLeft w:val="0"/>
      <w:marRight w:val="0"/>
      <w:marTop w:val="0"/>
      <w:marBottom w:val="0"/>
      <w:divBdr>
        <w:top w:val="none" w:sz="0" w:space="0" w:color="auto"/>
        <w:left w:val="none" w:sz="0" w:space="0" w:color="auto"/>
        <w:bottom w:val="none" w:sz="0" w:space="0" w:color="auto"/>
        <w:right w:val="none" w:sz="0" w:space="0" w:color="auto"/>
      </w:divBdr>
    </w:div>
    <w:div w:id="625353070">
      <w:bodyDiv w:val="1"/>
      <w:marLeft w:val="0"/>
      <w:marRight w:val="0"/>
      <w:marTop w:val="0"/>
      <w:marBottom w:val="0"/>
      <w:divBdr>
        <w:top w:val="none" w:sz="0" w:space="0" w:color="auto"/>
        <w:left w:val="none" w:sz="0" w:space="0" w:color="auto"/>
        <w:bottom w:val="none" w:sz="0" w:space="0" w:color="auto"/>
        <w:right w:val="none" w:sz="0" w:space="0" w:color="auto"/>
      </w:divBdr>
    </w:div>
    <w:div w:id="19353594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mailto:pr@cactus.lu" TargetMode="Externa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Bureau">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5AAC23-35F2-431A-AEF5-ADBEAF8A77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5</Pages>
  <Words>643</Words>
  <Characters>3469</Characters>
  <Application>Microsoft Office Word</Application>
  <DocSecurity>0</DocSecurity>
  <Lines>91</Lines>
  <Paragraphs>26</Paragraphs>
  <ScaleCrop>false</ScaleCrop>
  <HeadingPairs>
    <vt:vector size="2" baseType="variant">
      <vt:variant>
        <vt:lpstr>Titre</vt:lpstr>
      </vt:variant>
      <vt:variant>
        <vt:i4>1</vt:i4>
      </vt:variant>
    </vt:vector>
  </HeadingPairs>
  <TitlesOfParts>
    <vt:vector size="1" baseType="lpstr">
      <vt:lpstr>Communiqué de presse</vt:lpstr>
    </vt:vector>
  </TitlesOfParts>
  <Company>Createam S. A.</Company>
  <LinksUpToDate>false</LinksUpToDate>
  <CharactersWithSpaces>4086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Communiqué de presse</dc:title>
  <dc:subject/>
  <dc:creator>Chistopher Ted Probst</dc:creator>
  <cp:keywords/>
  <dc:description/>
  <cp:lastModifiedBy>NEPPER Liz</cp:lastModifiedBy>
  <cp:revision>12</cp:revision>
  <cp:lastPrinted>2021-06-21T12:56:00Z</cp:lastPrinted>
  <dcterms:created xsi:type="dcterms:W3CDTF">2021-06-21T09:34:00Z</dcterms:created>
  <dcterms:modified xsi:type="dcterms:W3CDTF">2021-06-21T13:11:00Z</dcterms:modified>
</cp:coreProperties>
</file>