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31C2" w:rsidRPr="00974A27" w:rsidRDefault="006131C2" w:rsidP="006131C2">
      <w:pPr>
        <w:spacing w:line="276" w:lineRule="auto"/>
        <w:rPr>
          <w:rFonts w:ascii="Calibri" w:hAnsi="Calibri"/>
          <w:b/>
          <w:bCs/>
          <w:sz w:val="32"/>
          <w:szCs w:val="32"/>
        </w:rPr>
      </w:pPr>
    </w:p>
    <w:p w:rsidR="001E065C" w:rsidRDefault="001E065C" w:rsidP="002B71EC">
      <w:pPr>
        <w:spacing w:line="276" w:lineRule="auto"/>
        <w:jc w:val="center"/>
        <w:rPr>
          <w:rFonts w:ascii="Calibri" w:hAnsi="Calibri" w:cs="Calibri"/>
          <w:b/>
          <w:bCs/>
          <w:sz w:val="28"/>
          <w:szCs w:val="28"/>
          <w:lang w:val="fr-CH"/>
        </w:rPr>
      </w:pPr>
      <w:r>
        <w:rPr>
          <w:rFonts w:ascii="Calibri" w:hAnsi="Calibri" w:cs="Calibri"/>
          <w:b/>
          <w:bCs/>
          <w:sz w:val="28"/>
          <w:szCs w:val="28"/>
          <w:lang w:val="fr-CH"/>
        </w:rPr>
        <w:t xml:space="preserve">Cactus lance une nouvelle gamme de viande porcine </w:t>
      </w:r>
    </w:p>
    <w:p w:rsidR="006E4EBF" w:rsidRPr="00B44B46" w:rsidRDefault="001E065C" w:rsidP="002B71EC">
      <w:pPr>
        <w:spacing w:line="276" w:lineRule="auto"/>
        <w:jc w:val="center"/>
        <w:rPr>
          <w:rFonts w:ascii="Calibri" w:hAnsi="Calibri" w:cs="Calibri"/>
          <w:b/>
          <w:bCs/>
          <w:sz w:val="28"/>
          <w:szCs w:val="28"/>
          <w:lang w:val="fr-CH"/>
        </w:rPr>
      </w:pPr>
      <w:r>
        <w:rPr>
          <w:rFonts w:ascii="Calibri" w:hAnsi="Calibri" w:cs="Calibri"/>
          <w:b/>
          <w:bCs/>
          <w:sz w:val="28"/>
          <w:szCs w:val="28"/>
          <w:lang w:val="fr-CH"/>
        </w:rPr>
        <w:t>« Vum Lëtzebuerger Bauer »</w:t>
      </w:r>
    </w:p>
    <w:p w:rsidR="002B71EC" w:rsidRPr="00974A27" w:rsidRDefault="002B71EC" w:rsidP="002B71EC">
      <w:pPr>
        <w:jc w:val="both"/>
        <w:rPr>
          <w:lang w:val="fr-CH"/>
        </w:rPr>
      </w:pPr>
    </w:p>
    <w:p w:rsidR="008507E8" w:rsidRPr="00AE41FC" w:rsidRDefault="008B3659" w:rsidP="008507E8">
      <w:pPr>
        <w:spacing w:line="276" w:lineRule="auto"/>
        <w:jc w:val="both"/>
        <w:rPr>
          <w:rFonts w:ascii="Calibri" w:hAnsi="Calibri" w:cs="Calibri"/>
          <w:b/>
          <w:i/>
          <w:iCs/>
          <w:sz w:val="22"/>
          <w:szCs w:val="22"/>
          <w:lang w:val="fr-CH"/>
        </w:rPr>
      </w:pPr>
      <w:proofErr w:type="spellStart"/>
      <w:r>
        <w:rPr>
          <w:rFonts w:ascii="Calibri" w:hAnsi="Calibri" w:cs="Calibri"/>
          <w:b/>
          <w:i/>
          <w:iCs/>
          <w:sz w:val="22"/>
          <w:szCs w:val="22"/>
          <w:lang w:val="fr-CH"/>
        </w:rPr>
        <w:t>Windhof</w:t>
      </w:r>
      <w:proofErr w:type="spellEnd"/>
      <w:r>
        <w:rPr>
          <w:rFonts w:ascii="Calibri" w:hAnsi="Calibri" w:cs="Calibri"/>
          <w:b/>
          <w:i/>
          <w:iCs/>
          <w:sz w:val="22"/>
          <w:szCs w:val="22"/>
          <w:lang w:val="fr-CH"/>
        </w:rPr>
        <w:t>, le 22</w:t>
      </w:r>
      <w:r w:rsidR="008507E8" w:rsidRPr="00AE41FC">
        <w:rPr>
          <w:rFonts w:ascii="Calibri" w:hAnsi="Calibri" w:cs="Calibri"/>
          <w:b/>
          <w:i/>
          <w:iCs/>
          <w:sz w:val="22"/>
          <w:szCs w:val="22"/>
          <w:lang w:val="fr-CH"/>
        </w:rPr>
        <w:t xml:space="preserve"> mars 2021 - A l’instar de son engagement pour la viande bovine et la volaille, le groupe Cactus intensifie son soutien envers l’agriculture locale en renforçant sa collaboration avec </w:t>
      </w:r>
      <w:r>
        <w:rPr>
          <w:rFonts w:ascii="Calibri" w:hAnsi="Calibri" w:cs="Calibri"/>
          <w:b/>
          <w:i/>
          <w:iCs/>
          <w:sz w:val="22"/>
          <w:szCs w:val="22"/>
          <w:lang w:val="fr-CH"/>
        </w:rPr>
        <w:t xml:space="preserve">un groupement luxembourgeois de 30 </w:t>
      </w:r>
      <w:r w:rsidR="00A611B6">
        <w:rPr>
          <w:rFonts w:ascii="Calibri" w:hAnsi="Calibri" w:cs="Calibri"/>
          <w:b/>
          <w:i/>
          <w:iCs/>
          <w:sz w:val="22"/>
          <w:szCs w:val="22"/>
          <w:lang w:val="fr-CH"/>
        </w:rPr>
        <w:t xml:space="preserve">naisseurs / </w:t>
      </w:r>
      <w:r>
        <w:rPr>
          <w:rFonts w:ascii="Calibri" w:hAnsi="Calibri" w:cs="Calibri"/>
          <w:b/>
          <w:i/>
          <w:iCs/>
          <w:sz w:val="22"/>
          <w:szCs w:val="22"/>
          <w:lang w:val="fr-CH"/>
        </w:rPr>
        <w:t>éleveurs de porc.</w:t>
      </w:r>
    </w:p>
    <w:p w:rsidR="008507E8" w:rsidRPr="008507E8" w:rsidRDefault="008507E8" w:rsidP="008507E8">
      <w:pPr>
        <w:spacing w:line="276" w:lineRule="auto"/>
        <w:jc w:val="both"/>
        <w:rPr>
          <w:rFonts w:ascii="Calibri" w:hAnsi="Calibri" w:cs="Calibri"/>
          <w:b/>
          <w:i/>
          <w:iCs/>
          <w:sz w:val="21"/>
          <w:szCs w:val="21"/>
          <w:lang w:val="fr-CH"/>
        </w:rPr>
      </w:pPr>
    </w:p>
    <w:p w:rsidR="00A175FE" w:rsidRDefault="00A175FE" w:rsidP="008507E8">
      <w:pPr>
        <w:spacing w:line="276" w:lineRule="auto"/>
        <w:jc w:val="both"/>
        <w:rPr>
          <w:rFonts w:ascii="Calibri" w:hAnsi="Calibri" w:cs="Calibri"/>
          <w:iCs/>
          <w:sz w:val="22"/>
          <w:szCs w:val="22"/>
          <w:lang w:val="fr-CH"/>
        </w:rPr>
      </w:pPr>
      <w:r>
        <w:rPr>
          <w:rFonts w:ascii="Calibri" w:hAnsi="Calibri" w:cs="Calibri"/>
          <w:iCs/>
          <w:sz w:val="22"/>
          <w:szCs w:val="22"/>
          <w:lang w:val="fr-CH"/>
        </w:rPr>
        <w:t xml:space="preserve">Grâce à une sensibilisation de plus en plus prononcée et une demande croissante des consommateurs, Cactus se voit confirmé dans son engagement envers les producteurs locaux. A côté de son offre provenant des éleveurs luxembourgeois de bovins et de </w:t>
      </w:r>
      <w:r w:rsidR="004E7168">
        <w:rPr>
          <w:rFonts w:ascii="Calibri" w:hAnsi="Calibri" w:cs="Calibri"/>
          <w:iCs/>
          <w:sz w:val="22"/>
          <w:szCs w:val="22"/>
          <w:lang w:val="fr-CH"/>
        </w:rPr>
        <w:t>volaille</w:t>
      </w:r>
      <w:r>
        <w:rPr>
          <w:rFonts w:ascii="Calibri" w:hAnsi="Calibri" w:cs="Calibri"/>
          <w:iCs/>
          <w:sz w:val="22"/>
          <w:szCs w:val="22"/>
          <w:lang w:val="fr-CH"/>
        </w:rPr>
        <w:t>, Cactus étoffe désormais son offre de viande porcine locale.</w:t>
      </w:r>
      <w:r w:rsidR="001E065C">
        <w:rPr>
          <w:rFonts w:ascii="Calibri" w:hAnsi="Calibri" w:cs="Calibri"/>
          <w:iCs/>
          <w:sz w:val="22"/>
          <w:szCs w:val="22"/>
          <w:lang w:val="fr-CH"/>
        </w:rPr>
        <w:t xml:space="preserve"> </w:t>
      </w:r>
      <w:r>
        <w:rPr>
          <w:rFonts w:ascii="Calibri" w:hAnsi="Calibri" w:cs="Calibri"/>
          <w:iCs/>
          <w:sz w:val="22"/>
          <w:szCs w:val="22"/>
          <w:lang w:val="fr-CH"/>
        </w:rPr>
        <w:t>Précisément</w:t>
      </w:r>
      <w:r w:rsidR="008507E8" w:rsidRPr="00AE41FC">
        <w:rPr>
          <w:rFonts w:ascii="Calibri" w:hAnsi="Calibri" w:cs="Calibri"/>
          <w:iCs/>
          <w:sz w:val="22"/>
          <w:szCs w:val="22"/>
          <w:lang w:val="fr-CH"/>
        </w:rPr>
        <w:t>, Cactus propose</w:t>
      </w:r>
      <w:r>
        <w:rPr>
          <w:rFonts w:ascii="Calibri" w:hAnsi="Calibri" w:cs="Calibri"/>
          <w:iCs/>
          <w:sz w:val="22"/>
          <w:szCs w:val="22"/>
          <w:lang w:val="fr-CH"/>
        </w:rPr>
        <w:t xml:space="preserve"> dès à présent</w:t>
      </w:r>
      <w:r w:rsidR="008507E8" w:rsidRPr="00AE41FC">
        <w:rPr>
          <w:rFonts w:ascii="Calibri" w:hAnsi="Calibri" w:cs="Calibri"/>
          <w:iCs/>
          <w:sz w:val="22"/>
          <w:szCs w:val="22"/>
          <w:lang w:val="fr-CH"/>
        </w:rPr>
        <w:t xml:space="preserve"> une nouvelle gamme </w:t>
      </w:r>
      <w:r>
        <w:rPr>
          <w:rFonts w:ascii="Calibri" w:hAnsi="Calibri" w:cs="Calibri"/>
          <w:iCs/>
          <w:sz w:val="22"/>
          <w:szCs w:val="22"/>
          <w:lang w:val="fr-CH"/>
        </w:rPr>
        <w:t>de viande de porc</w:t>
      </w:r>
      <w:r w:rsidR="001E065C">
        <w:rPr>
          <w:rFonts w:ascii="Calibri" w:hAnsi="Calibri" w:cs="Calibri"/>
          <w:iCs/>
          <w:sz w:val="22"/>
          <w:szCs w:val="22"/>
          <w:lang w:val="fr-CH"/>
        </w:rPr>
        <w:t xml:space="preserve"> sous le nom « Vum Lëtzebuerger Bauer »</w:t>
      </w:r>
      <w:r w:rsidR="008507E8" w:rsidRPr="00AE41FC">
        <w:rPr>
          <w:rFonts w:ascii="Calibri" w:hAnsi="Calibri" w:cs="Calibri"/>
          <w:iCs/>
          <w:sz w:val="22"/>
          <w:szCs w:val="22"/>
          <w:lang w:val="fr-CH"/>
        </w:rPr>
        <w:t xml:space="preserve"> et ceci dans tout son réseau de magasins</w:t>
      </w:r>
      <w:r w:rsidR="008B3659">
        <w:rPr>
          <w:rFonts w:ascii="Calibri" w:hAnsi="Calibri" w:cs="Calibri"/>
          <w:iCs/>
          <w:sz w:val="22"/>
          <w:szCs w:val="22"/>
          <w:lang w:val="fr-CH"/>
        </w:rPr>
        <w:t>.</w:t>
      </w:r>
    </w:p>
    <w:p w:rsidR="00676A55" w:rsidRDefault="00676A55" w:rsidP="008507E8">
      <w:pPr>
        <w:spacing w:line="276" w:lineRule="auto"/>
        <w:jc w:val="both"/>
        <w:rPr>
          <w:rFonts w:ascii="Calibri" w:hAnsi="Calibri" w:cs="Calibri"/>
          <w:iCs/>
          <w:sz w:val="22"/>
          <w:szCs w:val="22"/>
          <w:lang w:val="fr-CH"/>
        </w:rPr>
      </w:pPr>
    </w:p>
    <w:p w:rsidR="00A175FE" w:rsidRDefault="00A175FE" w:rsidP="008507E8">
      <w:pPr>
        <w:spacing w:line="276" w:lineRule="auto"/>
        <w:jc w:val="both"/>
        <w:rPr>
          <w:rFonts w:ascii="Calibri" w:hAnsi="Calibri" w:cs="Calibri"/>
          <w:iCs/>
          <w:sz w:val="22"/>
          <w:szCs w:val="22"/>
          <w:lang w:val="fr-CH"/>
        </w:rPr>
      </w:pPr>
      <w:r w:rsidRPr="00A611B6">
        <w:rPr>
          <w:rFonts w:ascii="Calibri" w:hAnsi="Calibri" w:cs="Calibri"/>
          <w:iCs/>
          <w:sz w:val="22"/>
          <w:szCs w:val="22"/>
          <w:lang w:val="fr-CH"/>
        </w:rPr>
        <w:t xml:space="preserve">Dans cette collaboration équitable </w:t>
      </w:r>
      <w:r w:rsidR="00A611B6" w:rsidRPr="00A611B6">
        <w:rPr>
          <w:rFonts w:ascii="Calibri" w:hAnsi="Calibri" w:cs="Calibri"/>
          <w:iCs/>
          <w:sz w:val="22"/>
          <w:szCs w:val="22"/>
          <w:lang w:val="fr-CH"/>
        </w:rPr>
        <w:t xml:space="preserve">et exclusive </w:t>
      </w:r>
      <w:r w:rsidRPr="00A611B6">
        <w:rPr>
          <w:rFonts w:ascii="Calibri" w:hAnsi="Calibri" w:cs="Calibri"/>
          <w:iCs/>
          <w:sz w:val="22"/>
          <w:szCs w:val="22"/>
          <w:lang w:val="fr-CH"/>
        </w:rPr>
        <w:t xml:space="preserve">entre Cactus et les éleveurs, ces derniers perçoivent une rémunération juste pour leur volonté </w:t>
      </w:r>
      <w:r w:rsidR="008B3659" w:rsidRPr="00A611B6">
        <w:rPr>
          <w:rFonts w:ascii="Calibri" w:hAnsi="Calibri" w:cs="Calibri"/>
          <w:iCs/>
          <w:sz w:val="22"/>
          <w:szCs w:val="22"/>
          <w:lang w:val="fr-CH"/>
        </w:rPr>
        <w:t xml:space="preserve">et efforts </w:t>
      </w:r>
      <w:r w:rsidRPr="00A611B6">
        <w:rPr>
          <w:rFonts w:ascii="Calibri" w:hAnsi="Calibri" w:cs="Calibri"/>
          <w:iCs/>
          <w:sz w:val="22"/>
          <w:szCs w:val="22"/>
          <w:lang w:val="fr-CH"/>
        </w:rPr>
        <w:t xml:space="preserve">à élever les animaux </w:t>
      </w:r>
      <w:r w:rsidR="008B3659" w:rsidRPr="00A611B6">
        <w:rPr>
          <w:rFonts w:ascii="Calibri" w:hAnsi="Calibri" w:cs="Calibri"/>
          <w:iCs/>
          <w:sz w:val="22"/>
          <w:szCs w:val="22"/>
          <w:lang w:val="fr-CH"/>
        </w:rPr>
        <w:t>respectant les critères définis par Cactus</w:t>
      </w:r>
      <w:r w:rsidRPr="00A611B6">
        <w:rPr>
          <w:rFonts w:ascii="Calibri" w:hAnsi="Calibri" w:cs="Calibri"/>
          <w:iCs/>
          <w:sz w:val="22"/>
          <w:szCs w:val="22"/>
          <w:lang w:val="fr-CH"/>
        </w:rPr>
        <w:t>.</w:t>
      </w:r>
    </w:p>
    <w:p w:rsidR="00F953A6" w:rsidRDefault="008507E8" w:rsidP="008507E8">
      <w:pPr>
        <w:spacing w:line="276" w:lineRule="auto"/>
        <w:jc w:val="both"/>
        <w:rPr>
          <w:rFonts w:ascii="Calibri" w:hAnsi="Calibri" w:cs="Calibri"/>
          <w:iCs/>
          <w:sz w:val="22"/>
          <w:szCs w:val="22"/>
          <w:lang w:val="fr-CH"/>
        </w:rPr>
      </w:pPr>
      <w:r w:rsidRPr="00AE41FC">
        <w:rPr>
          <w:rFonts w:ascii="Calibri" w:hAnsi="Calibri" w:cs="Calibri"/>
          <w:iCs/>
          <w:sz w:val="22"/>
          <w:szCs w:val="22"/>
          <w:lang w:val="fr-CH"/>
        </w:rPr>
        <w:t xml:space="preserve">Tous les porcs sont nés, élevés et engraissés exclusivement dans des fermes luxembourgeoises et abattus à l’abattoir d’Ettelbruck ou </w:t>
      </w:r>
      <w:r w:rsidR="00E7363A">
        <w:rPr>
          <w:rFonts w:ascii="Calibri" w:hAnsi="Calibri" w:cs="Calibri"/>
          <w:iCs/>
          <w:sz w:val="22"/>
          <w:szCs w:val="22"/>
          <w:lang w:val="fr-CH"/>
        </w:rPr>
        <w:t xml:space="preserve">de </w:t>
      </w:r>
      <w:proofErr w:type="spellStart"/>
      <w:r w:rsidRPr="00AE41FC">
        <w:rPr>
          <w:rFonts w:ascii="Calibri" w:hAnsi="Calibri" w:cs="Calibri"/>
          <w:iCs/>
          <w:sz w:val="22"/>
          <w:szCs w:val="22"/>
          <w:lang w:val="fr-CH"/>
        </w:rPr>
        <w:t>Wecker</w:t>
      </w:r>
      <w:proofErr w:type="spellEnd"/>
      <w:r w:rsidR="00A175FE">
        <w:rPr>
          <w:rFonts w:ascii="Calibri" w:hAnsi="Calibri" w:cs="Calibri"/>
          <w:iCs/>
          <w:sz w:val="22"/>
          <w:szCs w:val="22"/>
          <w:lang w:val="fr-CH"/>
        </w:rPr>
        <w:t xml:space="preserve"> avec une attention particulière pour le bien-être animal</w:t>
      </w:r>
      <w:r w:rsidRPr="00AE41FC">
        <w:rPr>
          <w:rFonts w:ascii="Calibri" w:hAnsi="Calibri" w:cs="Calibri"/>
          <w:iCs/>
          <w:sz w:val="22"/>
          <w:szCs w:val="22"/>
          <w:lang w:val="fr-CH"/>
        </w:rPr>
        <w:t xml:space="preserve">. Ils sont intégralement nourris de céréales </w:t>
      </w:r>
      <w:r w:rsidR="00A175FE">
        <w:rPr>
          <w:rFonts w:ascii="Calibri" w:hAnsi="Calibri" w:cs="Calibri"/>
          <w:iCs/>
          <w:sz w:val="22"/>
          <w:szCs w:val="22"/>
          <w:lang w:val="fr-CH"/>
        </w:rPr>
        <w:t xml:space="preserve">et ceci </w:t>
      </w:r>
      <w:r w:rsidRPr="00AE41FC">
        <w:rPr>
          <w:rFonts w:ascii="Calibri" w:hAnsi="Calibri" w:cs="Calibri"/>
          <w:iCs/>
          <w:sz w:val="22"/>
          <w:szCs w:val="22"/>
          <w:lang w:val="fr-CH"/>
        </w:rPr>
        <w:t>sans aucun</w:t>
      </w:r>
      <w:r w:rsidR="00A175FE">
        <w:rPr>
          <w:rFonts w:ascii="Calibri" w:hAnsi="Calibri" w:cs="Calibri"/>
          <w:iCs/>
          <w:sz w:val="22"/>
          <w:szCs w:val="22"/>
          <w:lang w:val="fr-CH"/>
        </w:rPr>
        <w:t xml:space="preserve"> ajout de</w:t>
      </w:r>
      <w:r w:rsidRPr="00AE41FC">
        <w:rPr>
          <w:rFonts w:ascii="Calibri" w:hAnsi="Calibri" w:cs="Calibri"/>
          <w:iCs/>
          <w:sz w:val="22"/>
          <w:szCs w:val="22"/>
          <w:lang w:val="fr-CH"/>
        </w:rPr>
        <w:t xml:space="preserve"> substance</w:t>
      </w:r>
      <w:r w:rsidR="004E7168">
        <w:rPr>
          <w:rFonts w:ascii="Calibri" w:hAnsi="Calibri" w:cs="Calibri"/>
          <w:iCs/>
          <w:sz w:val="22"/>
          <w:szCs w:val="22"/>
          <w:lang w:val="fr-CH"/>
        </w:rPr>
        <w:t>s</w:t>
      </w:r>
      <w:r w:rsidRPr="00AE41FC">
        <w:rPr>
          <w:rFonts w:ascii="Calibri" w:hAnsi="Calibri" w:cs="Calibri"/>
          <w:iCs/>
          <w:sz w:val="22"/>
          <w:szCs w:val="22"/>
          <w:lang w:val="fr-CH"/>
        </w:rPr>
        <w:t xml:space="preserve"> de croissance. </w:t>
      </w:r>
      <w:r w:rsidR="00142406">
        <w:rPr>
          <w:rFonts w:ascii="Calibri" w:hAnsi="Calibri" w:cs="Calibri"/>
          <w:iCs/>
          <w:sz w:val="22"/>
          <w:szCs w:val="22"/>
          <w:lang w:val="fr-CH"/>
        </w:rPr>
        <w:t>Les espaces pour les bêtes sont plus vastes par rapport aux élevages classiques, l’aération et l</w:t>
      </w:r>
      <w:r w:rsidR="008B3659">
        <w:rPr>
          <w:rFonts w:ascii="Calibri" w:hAnsi="Calibri" w:cs="Calibri"/>
          <w:iCs/>
          <w:sz w:val="22"/>
          <w:szCs w:val="22"/>
          <w:lang w:val="fr-CH"/>
        </w:rPr>
        <w:t xml:space="preserve">’utilisation </w:t>
      </w:r>
      <w:r w:rsidR="00142406">
        <w:rPr>
          <w:rFonts w:ascii="Calibri" w:hAnsi="Calibri" w:cs="Calibri"/>
          <w:iCs/>
          <w:sz w:val="22"/>
          <w:szCs w:val="22"/>
          <w:lang w:val="fr-CH"/>
        </w:rPr>
        <w:t xml:space="preserve">de lumière naturelle dans les étables sont assurées. Vu que les porcs sont abattus au Luxembourg, le temps de transport est réduit au minimum et diminue ainsi le stress pour les bêtes. </w:t>
      </w:r>
      <w:r w:rsidR="005F3ABF">
        <w:rPr>
          <w:rFonts w:ascii="Calibri" w:hAnsi="Calibri" w:cs="Calibri"/>
          <w:iCs/>
          <w:sz w:val="22"/>
          <w:szCs w:val="22"/>
          <w:lang w:val="fr-CH"/>
        </w:rPr>
        <w:t>Un audit externe QS (</w:t>
      </w:r>
      <w:proofErr w:type="spellStart"/>
      <w:r w:rsidR="005F3ABF">
        <w:rPr>
          <w:rFonts w:ascii="Calibri" w:hAnsi="Calibri" w:cs="Calibri"/>
          <w:iCs/>
          <w:sz w:val="22"/>
          <w:szCs w:val="22"/>
          <w:lang w:val="fr-CH"/>
        </w:rPr>
        <w:t>Qualitätssicherung</w:t>
      </w:r>
      <w:proofErr w:type="spellEnd"/>
      <w:r w:rsidR="005F3ABF">
        <w:rPr>
          <w:rFonts w:ascii="Calibri" w:hAnsi="Calibri" w:cs="Calibri"/>
          <w:iCs/>
          <w:sz w:val="22"/>
          <w:szCs w:val="22"/>
          <w:lang w:val="fr-CH"/>
        </w:rPr>
        <w:t>) garanti</w:t>
      </w:r>
      <w:r w:rsidR="00B7547B">
        <w:rPr>
          <w:rFonts w:ascii="Calibri" w:hAnsi="Calibri" w:cs="Calibri"/>
          <w:iCs/>
          <w:sz w:val="22"/>
          <w:szCs w:val="22"/>
          <w:lang w:val="fr-CH"/>
        </w:rPr>
        <w:t>t</w:t>
      </w:r>
      <w:r w:rsidR="005F3ABF">
        <w:rPr>
          <w:rFonts w:ascii="Calibri" w:hAnsi="Calibri" w:cs="Calibri"/>
          <w:iCs/>
          <w:sz w:val="22"/>
          <w:szCs w:val="22"/>
          <w:lang w:val="fr-CH"/>
        </w:rPr>
        <w:t xml:space="preserve"> l’application des règles énumérées dans le cahier des charges.</w:t>
      </w:r>
    </w:p>
    <w:p w:rsidR="00411890" w:rsidRDefault="00411890" w:rsidP="008507E8">
      <w:pPr>
        <w:spacing w:line="276" w:lineRule="auto"/>
        <w:jc w:val="both"/>
        <w:rPr>
          <w:rFonts w:ascii="Calibri" w:hAnsi="Calibri" w:cs="Calibri"/>
          <w:iCs/>
          <w:sz w:val="22"/>
          <w:szCs w:val="22"/>
          <w:lang w:val="fr-CH"/>
        </w:rPr>
      </w:pPr>
      <w:r>
        <w:rPr>
          <w:rFonts w:ascii="Calibri" w:hAnsi="Calibri" w:cs="Calibri"/>
          <w:iCs/>
          <w:sz w:val="22"/>
          <w:szCs w:val="22"/>
          <w:lang w:val="fr-CH"/>
        </w:rPr>
        <w:t xml:space="preserve">Outre de fournir des conditions de vie permettant aux bêtes de vivre dignement, les exigences du cahier des charges se traduisent également par une meilleure qualité de viande, cette dernière étant </w:t>
      </w:r>
      <w:r w:rsidR="00F26D5B">
        <w:rPr>
          <w:rFonts w:ascii="Calibri" w:hAnsi="Calibri" w:cs="Calibri"/>
          <w:iCs/>
          <w:sz w:val="22"/>
          <w:szCs w:val="22"/>
          <w:lang w:val="fr-CH"/>
        </w:rPr>
        <w:t>en lien</w:t>
      </w:r>
      <w:r>
        <w:rPr>
          <w:rFonts w:ascii="Calibri" w:hAnsi="Calibri" w:cs="Calibri"/>
          <w:iCs/>
          <w:sz w:val="22"/>
          <w:szCs w:val="22"/>
          <w:lang w:val="fr-CH"/>
        </w:rPr>
        <w:t xml:space="preserve"> direct avec le bien-être animal. </w:t>
      </w:r>
      <w:r w:rsidR="00A611B6">
        <w:rPr>
          <w:rFonts w:ascii="Calibri" w:hAnsi="Calibri" w:cs="Calibri"/>
          <w:iCs/>
          <w:sz w:val="22"/>
          <w:szCs w:val="22"/>
          <w:lang w:val="fr-CH"/>
        </w:rPr>
        <w:t>Sont dis</w:t>
      </w:r>
      <w:bookmarkStart w:id="0" w:name="_GoBack"/>
      <w:bookmarkEnd w:id="0"/>
      <w:r w:rsidR="00A611B6">
        <w:rPr>
          <w:rFonts w:ascii="Calibri" w:hAnsi="Calibri" w:cs="Calibri"/>
          <w:iCs/>
          <w:sz w:val="22"/>
          <w:szCs w:val="22"/>
          <w:lang w:val="fr-CH"/>
        </w:rPr>
        <w:t>ponibles, p</w:t>
      </w:r>
      <w:r w:rsidR="00E7363A" w:rsidRPr="00E7363A">
        <w:rPr>
          <w:rFonts w:ascii="Calibri" w:hAnsi="Calibri" w:cs="Calibri"/>
          <w:iCs/>
          <w:sz w:val="22"/>
          <w:szCs w:val="22"/>
          <w:lang w:val="fr-CH"/>
        </w:rPr>
        <w:t xml:space="preserve">lus de quinze pièces </w:t>
      </w:r>
      <w:r w:rsidR="00A611B6" w:rsidRPr="00E7363A">
        <w:rPr>
          <w:rFonts w:ascii="Calibri" w:hAnsi="Calibri" w:cs="Calibri"/>
          <w:iCs/>
          <w:sz w:val="22"/>
          <w:szCs w:val="22"/>
          <w:lang w:val="fr-CH"/>
        </w:rPr>
        <w:t xml:space="preserve">différentes </w:t>
      </w:r>
      <w:r w:rsidR="00E7363A" w:rsidRPr="00E7363A">
        <w:rPr>
          <w:rFonts w:ascii="Calibri" w:hAnsi="Calibri" w:cs="Calibri"/>
          <w:iCs/>
          <w:sz w:val="22"/>
          <w:szCs w:val="22"/>
          <w:lang w:val="fr-CH"/>
        </w:rPr>
        <w:t>de viande porcine au choix</w:t>
      </w:r>
      <w:r w:rsidR="00CD7377">
        <w:rPr>
          <w:rFonts w:ascii="Calibri" w:hAnsi="Calibri" w:cs="Calibri"/>
          <w:iCs/>
          <w:sz w:val="22"/>
          <w:szCs w:val="22"/>
          <w:lang w:val="fr-CH"/>
        </w:rPr>
        <w:t xml:space="preserve"> pour toutes vos envies,</w:t>
      </w:r>
      <w:r>
        <w:rPr>
          <w:rFonts w:ascii="Calibri" w:hAnsi="Calibri" w:cs="Calibri"/>
          <w:iCs/>
          <w:sz w:val="22"/>
          <w:szCs w:val="22"/>
          <w:lang w:val="fr-CH"/>
        </w:rPr>
        <w:t xml:space="preserve"> comme par exemple filet mignon, médaillon, rôti ou encore émincé de porc </w:t>
      </w:r>
      <w:r w:rsidR="00CD7377">
        <w:rPr>
          <w:rFonts w:ascii="Calibri" w:hAnsi="Calibri" w:cs="Calibri"/>
          <w:iCs/>
          <w:sz w:val="22"/>
          <w:szCs w:val="22"/>
          <w:lang w:val="fr-CH"/>
        </w:rPr>
        <w:t xml:space="preserve">sont désormais disponibles </w:t>
      </w:r>
      <w:r>
        <w:rPr>
          <w:rFonts w:ascii="Calibri" w:hAnsi="Calibri" w:cs="Calibri"/>
          <w:iCs/>
          <w:sz w:val="22"/>
          <w:szCs w:val="22"/>
          <w:lang w:val="fr-CH"/>
        </w:rPr>
        <w:t xml:space="preserve">dans les supermarchés Cactus. </w:t>
      </w:r>
    </w:p>
    <w:p w:rsidR="00142406" w:rsidRDefault="00142406" w:rsidP="008507E8">
      <w:pPr>
        <w:spacing w:line="276" w:lineRule="auto"/>
        <w:jc w:val="both"/>
        <w:rPr>
          <w:rFonts w:ascii="Calibri" w:hAnsi="Calibri" w:cs="Calibri"/>
          <w:iCs/>
          <w:sz w:val="22"/>
          <w:szCs w:val="22"/>
          <w:lang w:val="fr-CH"/>
        </w:rPr>
      </w:pPr>
    </w:p>
    <w:p w:rsidR="0017122D" w:rsidRDefault="00411890" w:rsidP="008507E8">
      <w:pPr>
        <w:spacing w:line="276" w:lineRule="auto"/>
        <w:jc w:val="both"/>
        <w:rPr>
          <w:rFonts w:ascii="Calibri" w:hAnsi="Calibri" w:cs="Calibri"/>
          <w:iCs/>
          <w:sz w:val="22"/>
          <w:szCs w:val="22"/>
          <w:lang w:val="fr-CH"/>
        </w:rPr>
      </w:pPr>
      <w:r>
        <w:rPr>
          <w:rFonts w:ascii="Calibri" w:hAnsi="Calibri" w:cs="Calibri"/>
          <w:iCs/>
          <w:sz w:val="22"/>
          <w:szCs w:val="22"/>
          <w:lang w:val="fr-CH"/>
        </w:rPr>
        <w:t>La démarche responsable de Cactus est davantage</w:t>
      </w:r>
      <w:r w:rsidR="00676A55">
        <w:rPr>
          <w:rFonts w:ascii="Calibri" w:hAnsi="Calibri" w:cs="Calibri"/>
          <w:iCs/>
          <w:sz w:val="22"/>
          <w:szCs w:val="22"/>
          <w:lang w:val="fr-CH"/>
        </w:rPr>
        <w:t xml:space="preserve"> accent</w:t>
      </w:r>
      <w:r>
        <w:rPr>
          <w:rFonts w:ascii="Calibri" w:hAnsi="Calibri" w:cs="Calibri"/>
          <w:iCs/>
          <w:sz w:val="22"/>
          <w:szCs w:val="22"/>
          <w:lang w:val="fr-CH"/>
        </w:rPr>
        <w:t>uée</w:t>
      </w:r>
      <w:r w:rsidR="00676A55">
        <w:rPr>
          <w:rFonts w:ascii="Calibri" w:hAnsi="Calibri" w:cs="Calibri"/>
          <w:iCs/>
          <w:sz w:val="22"/>
          <w:szCs w:val="22"/>
          <w:lang w:val="fr-CH"/>
        </w:rPr>
        <w:t xml:space="preserve"> au niveau du choix </w:t>
      </w:r>
      <w:r w:rsidR="00F26D5B">
        <w:rPr>
          <w:rFonts w:ascii="Calibri" w:hAnsi="Calibri" w:cs="Calibri"/>
          <w:iCs/>
          <w:sz w:val="22"/>
          <w:szCs w:val="22"/>
          <w:lang w:val="fr-CH"/>
        </w:rPr>
        <w:t xml:space="preserve">écologique </w:t>
      </w:r>
      <w:r w:rsidR="00676A55">
        <w:rPr>
          <w:rFonts w:ascii="Calibri" w:hAnsi="Calibri" w:cs="Calibri"/>
          <w:iCs/>
          <w:sz w:val="22"/>
          <w:szCs w:val="22"/>
          <w:lang w:val="fr-CH"/>
        </w:rPr>
        <w:t xml:space="preserve">du packaging. </w:t>
      </w:r>
      <w:r w:rsidR="004E7168">
        <w:rPr>
          <w:rFonts w:ascii="Calibri" w:hAnsi="Calibri" w:cs="Calibri"/>
          <w:iCs/>
          <w:sz w:val="22"/>
          <w:szCs w:val="22"/>
          <w:lang w:val="fr-CH"/>
        </w:rPr>
        <w:t>En effet, l</w:t>
      </w:r>
      <w:r w:rsidR="00676A55">
        <w:rPr>
          <w:rFonts w:ascii="Calibri" w:hAnsi="Calibri" w:cs="Calibri"/>
          <w:iCs/>
          <w:sz w:val="22"/>
          <w:szCs w:val="22"/>
          <w:lang w:val="fr-CH"/>
        </w:rPr>
        <w:t xml:space="preserve">a nouvelle gamme est vendue dans des barquettes </w:t>
      </w:r>
      <w:r w:rsidR="008507E8" w:rsidRPr="00AE41FC">
        <w:rPr>
          <w:rFonts w:ascii="Calibri" w:hAnsi="Calibri" w:cs="Calibri"/>
          <w:iCs/>
          <w:sz w:val="22"/>
          <w:szCs w:val="22"/>
          <w:lang w:val="fr-CH"/>
        </w:rPr>
        <w:t xml:space="preserve">transparentes en </w:t>
      </w:r>
      <w:r w:rsidR="00676A55">
        <w:rPr>
          <w:rFonts w:ascii="Calibri" w:hAnsi="Calibri" w:cs="Calibri"/>
          <w:iCs/>
          <w:sz w:val="22"/>
          <w:szCs w:val="22"/>
          <w:lang w:val="fr-CH"/>
        </w:rPr>
        <w:t>polypropylène</w:t>
      </w:r>
      <w:r w:rsidR="008507E8" w:rsidRPr="00AE41FC">
        <w:rPr>
          <w:rFonts w:ascii="Calibri" w:hAnsi="Calibri" w:cs="Calibri"/>
          <w:iCs/>
          <w:sz w:val="22"/>
          <w:szCs w:val="22"/>
          <w:lang w:val="fr-CH"/>
        </w:rPr>
        <w:t xml:space="preserve"> </w:t>
      </w:r>
      <w:proofErr w:type="spellStart"/>
      <w:r w:rsidR="008507E8" w:rsidRPr="00AE41FC">
        <w:rPr>
          <w:rFonts w:ascii="Calibri" w:hAnsi="Calibri" w:cs="Calibri"/>
          <w:iCs/>
          <w:sz w:val="22"/>
          <w:szCs w:val="22"/>
          <w:lang w:val="fr-CH"/>
        </w:rPr>
        <w:t>monomatériel</w:t>
      </w:r>
      <w:proofErr w:type="spellEnd"/>
      <w:r w:rsidR="008507E8" w:rsidRPr="00AE41FC">
        <w:rPr>
          <w:rFonts w:ascii="Calibri" w:hAnsi="Calibri" w:cs="Calibri"/>
          <w:iCs/>
          <w:sz w:val="22"/>
          <w:szCs w:val="22"/>
          <w:lang w:val="fr-CH"/>
        </w:rPr>
        <w:t xml:space="preserve"> validé par </w:t>
      </w:r>
      <w:proofErr w:type="spellStart"/>
      <w:r w:rsidR="008507E8" w:rsidRPr="00AE41FC">
        <w:rPr>
          <w:rFonts w:ascii="Calibri" w:hAnsi="Calibri" w:cs="Calibri"/>
          <w:iCs/>
          <w:sz w:val="22"/>
          <w:szCs w:val="22"/>
          <w:lang w:val="fr-CH"/>
        </w:rPr>
        <w:t>Valorlux</w:t>
      </w:r>
      <w:proofErr w:type="spellEnd"/>
      <w:r w:rsidR="008507E8" w:rsidRPr="00AE41FC">
        <w:rPr>
          <w:rFonts w:ascii="Calibri" w:hAnsi="Calibri" w:cs="Calibri"/>
          <w:iCs/>
          <w:sz w:val="22"/>
          <w:szCs w:val="22"/>
          <w:lang w:val="fr-CH"/>
        </w:rPr>
        <w:t xml:space="preserve">, </w:t>
      </w:r>
      <w:r w:rsidR="008B3659">
        <w:rPr>
          <w:rFonts w:ascii="Calibri" w:hAnsi="Calibri" w:cs="Calibri"/>
          <w:iCs/>
          <w:sz w:val="22"/>
          <w:szCs w:val="22"/>
          <w:lang w:val="fr-CH"/>
        </w:rPr>
        <w:t xml:space="preserve">facilement </w:t>
      </w:r>
      <w:r>
        <w:rPr>
          <w:rFonts w:ascii="Calibri" w:hAnsi="Calibri" w:cs="Calibri"/>
          <w:iCs/>
          <w:sz w:val="22"/>
          <w:szCs w:val="22"/>
          <w:lang w:val="fr-CH"/>
        </w:rPr>
        <w:t xml:space="preserve">recyclable au Luxembourg. </w:t>
      </w:r>
    </w:p>
    <w:p w:rsidR="00142406" w:rsidRDefault="00142406" w:rsidP="008507E8">
      <w:pPr>
        <w:spacing w:line="276" w:lineRule="auto"/>
        <w:jc w:val="both"/>
        <w:rPr>
          <w:rFonts w:ascii="Calibri" w:hAnsi="Calibri" w:cs="Calibri"/>
          <w:iCs/>
          <w:sz w:val="22"/>
          <w:szCs w:val="22"/>
          <w:lang w:val="fr-CH"/>
        </w:rPr>
      </w:pPr>
    </w:p>
    <w:p w:rsidR="00346503" w:rsidRDefault="00346503" w:rsidP="00142406">
      <w:pPr>
        <w:spacing w:line="276" w:lineRule="auto"/>
        <w:jc w:val="both"/>
        <w:rPr>
          <w:rFonts w:ascii="Calibri" w:hAnsi="Calibri" w:cs="Calibri"/>
          <w:iCs/>
          <w:sz w:val="22"/>
          <w:szCs w:val="22"/>
          <w:lang w:val="fr-CH"/>
        </w:rPr>
      </w:pPr>
      <w:r>
        <w:rPr>
          <w:rFonts w:ascii="Calibri" w:hAnsi="Calibri" w:cs="Calibri"/>
          <w:iCs/>
          <w:sz w:val="22"/>
          <w:szCs w:val="22"/>
          <w:lang w:val="fr-CH"/>
        </w:rPr>
        <w:t xml:space="preserve">L’engagement de Cactus dans des filières locales a déjà largement été </w:t>
      </w:r>
      <w:r w:rsidR="008B3659">
        <w:rPr>
          <w:rFonts w:ascii="Calibri" w:hAnsi="Calibri" w:cs="Calibri"/>
          <w:iCs/>
          <w:sz w:val="22"/>
          <w:szCs w:val="22"/>
          <w:lang w:val="fr-CH"/>
        </w:rPr>
        <w:t>couronné</w:t>
      </w:r>
      <w:r>
        <w:rPr>
          <w:rFonts w:ascii="Calibri" w:hAnsi="Calibri" w:cs="Calibri"/>
          <w:iCs/>
          <w:sz w:val="22"/>
          <w:szCs w:val="22"/>
          <w:lang w:val="fr-CH"/>
        </w:rPr>
        <w:t xml:space="preserve"> de succès et avec cette démarche-ci, Cactus montre une fois de plus son attachement à l’agriculture</w:t>
      </w:r>
      <w:r w:rsidR="008B3659">
        <w:rPr>
          <w:rFonts w:ascii="Calibri" w:hAnsi="Calibri" w:cs="Calibri"/>
          <w:iCs/>
          <w:sz w:val="22"/>
          <w:szCs w:val="22"/>
          <w:lang w:val="fr-CH"/>
        </w:rPr>
        <w:t xml:space="preserve"> locale en offrant des débouchés supplémentaires et garanti</w:t>
      </w:r>
      <w:r>
        <w:rPr>
          <w:rFonts w:ascii="Calibri" w:hAnsi="Calibri" w:cs="Calibri"/>
          <w:iCs/>
          <w:sz w:val="22"/>
          <w:szCs w:val="22"/>
          <w:lang w:val="fr-CH"/>
        </w:rPr>
        <w:t xml:space="preserve">s à </w:t>
      </w:r>
      <w:r w:rsidR="008B3659">
        <w:rPr>
          <w:rFonts w:ascii="Calibri" w:hAnsi="Calibri" w:cs="Calibri"/>
          <w:iCs/>
          <w:sz w:val="22"/>
          <w:szCs w:val="22"/>
          <w:lang w:val="fr-CH"/>
        </w:rPr>
        <w:t>une filière de production locale.</w:t>
      </w:r>
    </w:p>
    <w:p w:rsidR="00AE41FC" w:rsidRDefault="00AE41FC" w:rsidP="008507E8">
      <w:pPr>
        <w:spacing w:line="276" w:lineRule="auto"/>
        <w:jc w:val="both"/>
        <w:rPr>
          <w:rFonts w:ascii="Calibri" w:hAnsi="Calibri" w:cs="Calibri"/>
          <w:iCs/>
          <w:sz w:val="21"/>
          <w:szCs w:val="21"/>
          <w:lang w:val="fr-CH"/>
        </w:rPr>
      </w:pPr>
    </w:p>
    <w:p w:rsidR="00AE41FC" w:rsidRPr="00AE41FC" w:rsidRDefault="00AE41FC" w:rsidP="008507E8">
      <w:pPr>
        <w:spacing w:line="276" w:lineRule="auto"/>
        <w:jc w:val="both"/>
        <w:rPr>
          <w:sz w:val="22"/>
          <w:szCs w:val="22"/>
          <w:lang w:val="fr-CH"/>
        </w:rPr>
      </w:pPr>
    </w:p>
    <w:p w:rsidR="00EF434C" w:rsidRPr="00AE41FC" w:rsidRDefault="0017122D" w:rsidP="00EF434C">
      <w:pPr>
        <w:rPr>
          <w:rFonts w:ascii="Calibri" w:hAnsi="Calibri"/>
          <w:b/>
          <w:sz w:val="22"/>
          <w:szCs w:val="22"/>
          <w:lang w:val="fr-LU"/>
        </w:rPr>
      </w:pPr>
      <w:r w:rsidRPr="00AE41FC">
        <w:rPr>
          <w:rFonts w:ascii="Calibri" w:hAnsi="Calibri"/>
          <w:b/>
          <w:sz w:val="22"/>
          <w:szCs w:val="22"/>
          <w:lang w:val="fr-LU"/>
        </w:rPr>
        <w:t>Contact Presse – Cactus S.A.</w:t>
      </w:r>
    </w:p>
    <w:p w:rsidR="0017122D" w:rsidRPr="00AE41FC" w:rsidRDefault="0017122D" w:rsidP="0017122D">
      <w:pPr>
        <w:rPr>
          <w:rFonts w:ascii="Calibri" w:hAnsi="Calibri"/>
          <w:sz w:val="22"/>
          <w:szCs w:val="22"/>
          <w:lang w:val="fr-LU"/>
        </w:rPr>
      </w:pPr>
      <w:r w:rsidRPr="00AE41FC">
        <w:rPr>
          <w:rFonts w:ascii="Calibri" w:hAnsi="Calibri"/>
          <w:sz w:val="22"/>
          <w:szCs w:val="22"/>
          <w:lang w:val="fr-LU"/>
        </w:rPr>
        <w:t>Service Relations Publiques</w:t>
      </w:r>
    </w:p>
    <w:p w:rsidR="00B44B46" w:rsidRPr="00AE41FC" w:rsidRDefault="0017122D" w:rsidP="004C173A">
      <w:pPr>
        <w:rPr>
          <w:rFonts w:ascii="Calibri" w:hAnsi="Calibri"/>
          <w:sz w:val="22"/>
          <w:szCs w:val="22"/>
          <w:lang w:val="fr-LU"/>
        </w:rPr>
      </w:pPr>
      <w:r w:rsidRPr="00AE41FC">
        <w:rPr>
          <w:rFonts w:ascii="Calibri" w:hAnsi="Calibri"/>
          <w:sz w:val="22"/>
          <w:szCs w:val="22"/>
          <w:lang w:val="fr-LU"/>
        </w:rPr>
        <w:t>Tel. : (+352) 2828 34</w:t>
      </w:r>
      <w:r w:rsidR="00385B62" w:rsidRPr="00AE41FC">
        <w:rPr>
          <w:rFonts w:ascii="Calibri" w:hAnsi="Calibri"/>
          <w:sz w:val="22"/>
          <w:szCs w:val="22"/>
          <w:lang w:val="fr-LU"/>
        </w:rPr>
        <w:t>69</w:t>
      </w:r>
    </w:p>
    <w:p w:rsidR="00A175FE" w:rsidRDefault="00385B62" w:rsidP="00A175FE">
      <w:pPr>
        <w:spacing w:line="276" w:lineRule="auto"/>
        <w:jc w:val="both"/>
        <w:rPr>
          <w:rFonts w:ascii="Calibri" w:hAnsi="Calibri"/>
          <w:sz w:val="22"/>
          <w:szCs w:val="22"/>
          <w:lang w:val="fr-LU"/>
        </w:rPr>
      </w:pPr>
      <w:r w:rsidRPr="00AE41FC">
        <w:rPr>
          <w:rFonts w:ascii="Calibri" w:hAnsi="Calibri"/>
          <w:sz w:val="22"/>
          <w:szCs w:val="22"/>
          <w:lang w:val="fr-LU"/>
        </w:rPr>
        <w:t>E-mail : pr</w:t>
      </w:r>
      <w:r w:rsidR="0017122D" w:rsidRPr="00AE41FC">
        <w:rPr>
          <w:rFonts w:ascii="Calibri" w:hAnsi="Calibri"/>
          <w:sz w:val="22"/>
          <w:szCs w:val="22"/>
          <w:lang w:val="fr-LU"/>
        </w:rPr>
        <w:t xml:space="preserve">@cactus.lu </w:t>
      </w:r>
    </w:p>
    <w:p w:rsidR="00BC7318" w:rsidRPr="00AE41FC" w:rsidRDefault="00BC7318" w:rsidP="004C173A">
      <w:pPr>
        <w:rPr>
          <w:rFonts w:ascii="Calibri" w:hAnsi="Calibri"/>
          <w:sz w:val="22"/>
          <w:szCs w:val="22"/>
          <w:lang w:val="fr-LU"/>
        </w:rPr>
      </w:pPr>
    </w:p>
    <w:sectPr w:rsidR="00BC7318" w:rsidRPr="00AE41FC" w:rsidSect="00085B08">
      <w:headerReference w:type="default" r:id="rId7"/>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369F" w:rsidRDefault="007F369F" w:rsidP="00BF7B18">
      <w:r>
        <w:separator/>
      </w:r>
    </w:p>
  </w:endnote>
  <w:endnote w:type="continuationSeparator" w:id="0">
    <w:p w:rsidR="007F369F" w:rsidRDefault="007F369F" w:rsidP="00BF7B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rand Hotel">
    <w:altName w:val="Calibri"/>
    <w:panose1 w:val="00000000000000000000"/>
    <w:charset w:val="4D"/>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369F" w:rsidRDefault="007F369F" w:rsidP="00BF7B18">
      <w:r>
        <w:separator/>
      </w:r>
    </w:p>
  </w:footnote>
  <w:footnote w:type="continuationSeparator" w:id="0">
    <w:p w:rsidR="007F369F" w:rsidRDefault="007F369F" w:rsidP="00BF7B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7B18" w:rsidRPr="00EA6118" w:rsidRDefault="006A5FA9" w:rsidP="006A5FA9">
    <w:pPr>
      <w:pStyle w:val="En-tte"/>
      <w:tabs>
        <w:tab w:val="clear" w:pos="4536"/>
        <w:tab w:val="clear" w:pos="9072"/>
        <w:tab w:val="left" w:pos="1868"/>
      </w:tabs>
      <w:rPr>
        <w:rFonts w:ascii="Calibri" w:hAnsi="Calibri" w:cs="Calibri"/>
        <w:color w:val="FFFFFF" w:themeColor="background1"/>
        <w:sz w:val="40"/>
        <w:szCs w:val="40"/>
      </w:rPr>
    </w:pPr>
    <w:r>
      <w:rPr>
        <w:noProof/>
        <w:lang w:val="fr-LU" w:eastAsia="fr-LU"/>
      </w:rPr>
      <w:drawing>
        <wp:anchor distT="0" distB="0" distL="114300" distR="114300" simplePos="0" relativeHeight="251661312" behindDoc="0" locked="0" layoutInCell="1" allowOverlap="1" wp14:anchorId="230ED649" wp14:editId="0B3F6632">
          <wp:simplePos x="0" y="0"/>
          <wp:positionH relativeFrom="margin">
            <wp:posOffset>4611370</wp:posOffset>
          </wp:positionH>
          <wp:positionV relativeFrom="margin">
            <wp:posOffset>-641138</wp:posOffset>
          </wp:positionV>
          <wp:extent cx="1758950" cy="442595"/>
          <wp:effectExtent l="0" t="0" r="6350" b="1905"/>
          <wp:wrapSquare wrapText="bothSides"/>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Sans titr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58950" cy="442595"/>
                  </a:xfrm>
                  <a:prstGeom prst="rect">
                    <a:avLst/>
                  </a:prstGeom>
                </pic:spPr>
              </pic:pic>
            </a:graphicData>
          </a:graphic>
          <wp14:sizeRelH relativeFrom="margin">
            <wp14:pctWidth>0</wp14:pctWidth>
          </wp14:sizeRelH>
          <wp14:sizeRelV relativeFrom="margin">
            <wp14:pctHeight>0</wp14:pctHeight>
          </wp14:sizeRelV>
        </wp:anchor>
      </w:drawing>
    </w:r>
    <w:r w:rsidR="007D1A05" w:rsidRPr="00EA6118">
      <w:rPr>
        <w:rFonts w:ascii="Calibri" w:hAnsi="Calibri" w:cs="Calibri"/>
        <w:noProof/>
        <w:color w:val="FFFFFF" w:themeColor="background1"/>
        <w:sz w:val="40"/>
        <w:szCs w:val="40"/>
        <w:lang w:val="fr-LU" w:eastAsia="fr-LU"/>
      </w:rPr>
      <mc:AlternateContent>
        <mc:Choice Requires="wps">
          <w:drawing>
            <wp:anchor distT="0" distB="0" distL="114300" distR="114300" simplePos="0" relativeHeight="251659264" behindDoc="1" locked="0" layoutInCell="1" allowOverlap="1" wp14:anchorId="231C155D" wp14:editId="076C4936">
              <wp:simplePos x="0" y="0"/>
              <wp:positionH relativeFrom="page">
                <wp:posOffset>-28575</wp:posOffset>
              </wp:positionH>
              <wp:positionV relativeFrom="page">
                <wp:posOffset>-28575</wp:posOffset>
              </wp:positionV>
              <wp:extent cx="7587331" cy="904672"/>
              <wp:effectExtent l="0" t="0" r="0" b="0"/>
              <wp:wrapNone/>
              <wp:docPr id="17" name="Rectangle 17" title="Titre du document"/>
              <wp:cNvGraphicFramePr/>
              <a:graphic xmlns:a="http://schemas.openxmlformats.org/drawingml/2006/main">
                <a:graphicData uri="http://schemas.microsoft.com/office/word/2010/wordprocessingShape">
                  <wps:wsp>
                    <wps:cNvSpPr/>
                    <wps:spPr>
                      <a:xfrm>
                        <a:off x="0" y="0"/>
                        <a:ext cx="7587331" cy="904672"/>
                      </a:xfrm>
                      <a:prstGeom prst="rect">
                        <a:avLst/>
                      </a:prstGeom>
                      <a:solidFill>
                        <a:srgbClr val="05BB49"/>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6A5FA9" w:rsidRPr="00CC36D7" w:rsidRDefault="00F31744" w:rsidP="006A5FA9">
                          <w:pPr>
                            <w:pStyle w:val="Sansinterligne"/>
                            <w:spacing w:before="600" w:after="600"/>
                            <w:ind w:left="170"/>
                            <w:rPr>
                              <w:rFonts w:ascii="Calibri" w:hAnsi="Calibri" w:cs="Calibri"/>
                              <w:color w:val="FFFFFF" w:themeColor="background1"/>
                              <w:sz w:val="50"/>
                              <w:szCs w:val="50"/>
                              <w:lang w:val="fr-CH"/>
                            </w:rPr>
                          </w:pPr>
                          <w:r>
                            <w:rPr>
                              <w:rFonts w:ascii="Calibri" w:hAnsi="Calibri" w:cs="Calibri"/>
                              <w:color w:val="FFFFFF" w:themeColor="background1"/>
                              <w:sz w:val="50"/>
                              <w:szCs w:val="50"/>
                            </w:rPr>
                            <w:t xml:space="preserve">  </w:t>
                          </w:r>
                          <w:r w:rsidR="006A5FA9" w:rsidRPr="00CC36D7">
                            <w:rPr>
                              <w:rFonts w:ascii="Calibri" w:hAnsi="Calibri" w:cs="Calibri"/>
                              <w:color w:val="FFFFFF" w:themeColor="background1"/>
                              <w:sz w:val="50"/>
                              <w:szCs w:val="50"/>
                            </w:rPr>
                            <w:t>COMMUNIQUÉ DE PRESSE</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231C155D" id="Rectangle 17" o:spid="_x0000_s1026" alt="Titre : Titre du document" style="position:absolute;margin-left:-2.25pt;margin-top:-2.25pt;width:597.45pt;height:71.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" fillcolor="#05bb49" stroked="f" strokeweight="1pt">
              <v:textbox inset=",0,,0">
                <w:txbxContent>
                  <w:p w:rsidR="006A5FA9" w:rsidRPr="00CC36D7" w:rsidRDefault="00F31744" w:rsidP="006A5FA9">
                    <w:pPr>
                      <w:pStyle w:val="Sansinterligne"/>
                      <w:spacing w:before="600" w:after="600"/>
                      <w:ind w:left="170"/>
                      <w:rPr>
                        <w:rFonts w:ascii="Calibri" w:hAnsi="Calibri" w:cs="Calibri"/>
                        <w:color w:val="FFFFFF" w:themeColor="background1"/>
                        <w:sz w:val="50"/>
                        <w:szCs w:val="50"/>
                        <w:lang w:val="fr-CH"/>
                      </w:rPr>
                    </w:pPr>
                    <w:r>
                      <w:rPr>
                        <w:rFonts w:ascii="Calibri" w:hAnsi="Calibri" w:cs="Calibri"/>
                        <w:color w:val="FFFFFF" w:themeColor="background1"/>
                        <w:sz w:val="50"/>
                        <w:szCs w:val="50"/>
                      </w:rPr>
                      <w:t xml:space="preserve">  </w:t>
                    </w:r>
                    <w:r w:rsidR="006A5FA9" w:rsidRPr="00CC36D7">
                      <w:rPr>
                        <w:rFonts w:ascii="Calibri" w:hAnsi="Calibri" w:cs="Calibri"/>
                        <w:color w:val="FFFFFF" w:themeColor="background1"/>
                        <w:sz w:val="50"/>
                        <w:szCs w:val="50"/>
                      </w:rPr>
                      <w:t>COMMUNIQUÉ DE PRESSE</w:t>
                    </w:r>
                  </w:p>
                </w:txbxContent>
              </v:textbox>
              <w10:wrap anchorx="page" anchory="page"/>
            </v:rect>
          </w:pict>
        </mc:Fallback>
      </mc:AlternateContent>
    </w:r>
    <w:r>
      <w:rPr>
        <w:rFonts w:ascii="Calibri" w:hAnsi="Calibri" w:cs="Calibri"/>
        <w:color w:val="FFFFFF" w:themeColor="background1"/>
        <w:sz w:val="40"/>
        <w:szCs w:val="4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FA03A5"/>
    <w:multiLevelType w:val="multilevel"/>
    <w:tmpl w:val="EF402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C855546"/>
    <w:multiLevelType w:val="multilevel"/>
    <w:tmpl w:val="641E3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F0A4A15"/>
    <w:multiLevelType w:val="hybridMultilevel"/>
    <w:tmpl w:val="65E699A2"/>
    <w:lvl w:ilvl="0" w:tplc="4DB0F186">
      <w:numFmt w:val="bullet"/>
      <w:lvlText w:val="-"/>
      <w:lvlJc w:val="left"/>
      <w:pPr>
        <w:ind w:left="720" w:hanging="360"/>
      </w:pPr>
      <w:rPr>
        <w:rFonts w:ascii="Calibri" w:eastAsia="Times New Roman" w:hAnsi="Calibri" w:cs="Calibri"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A547A32"/>
    <w:multiLevelType w:val="hybridMultilevel"/>
    <w:tmpl w:val="46E41DF2"/>
    <w:lvl w:ilvl="0" w:tplc="040C0001">
      <w:start w:val="14"/>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25D4C72"/>
    <w:multiLevelType w:val="hybridMultilevel"/>
    <w:tmpl w:val="B1EE83CE"/>
    <w:lvl w:ilvl="0" w:tplc="040C0001">
      <w:start w:val="14"/>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27A2823"/>
    <w:multiLevelType w:val="hybridMultilevel"/>
    <w:tmpl w:val="4C224608"/>
    <w:lvl w:ilvl="0" w:tplc="A7A25F60">
      <w:start w:val="199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B8E055D"/>
    <w:multiLevelType w:val="hybridMultilevel"/>
    <w:tmpl w:val="065064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5"/>
  </w:num>
  <w:num w:numId="4">
    <w:abstractNumId w:val="4"/>
  </w:num>
  <w:num w:numId="5">
    <w:abstractNumId w:val="3"/>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7B18"/>
    <w:rsid w:val="00017D97"/>
    <w:rsid w:val="00085479"/>
    <w:rsid w:val="00085B08"/>
    <w:rsid w:val="0009026F"/>
    <w:rsid w:val="000A6BE2"/>
    <w:rsid w:val="000D67D4"/>
    <w:rsid w:val="000E40DB"/>
    <w:rsid w:val="001127D8"/>
    <w:rsid w:val="00120DF4"/>
    <w:rsid w:val="0012161D"/>
    <w:rsid w:val="00142406"/>
    <w:rsid w:val="0017122D"/>
    <w:rsid w:val="00176CB2"/>
    <w:rsid w:val="00190447"/>
    <w:rsid w:val="001B0B0F"/>
    <w:rsid w:val="001E065C"/>
    <w:rsid w:val="002267BA"/>
    <w:rsid w:val="0025336B"/>
    <w:rsid w:val="00257418"/>
    <w:rsid w:val="002A7852"/>
    <w:rsid w:val="002B71EC"/>
    <w:rsid w:val="002C4BF0"/>
    <w:rsid w:val="003029EC"/>
    <w:rsid w:val="00312F43"/>
    <w:rsid w:val="003312DC"/>
    <w:rsid w:val="00346503"/>
    <w:rsid w:val="0038163C"/>
    <w:rsid w:val="003835D2"/>
    <w:rsid w:val="00385B62"/>
    <w:rsid w:val="00390D02"/>
    <w:rsid w:val="003A7307"/>
    <w:rsid w:val="003B1E9C"/>
    <w:rsid w:val="003D20B9"/>
    <w:rsid w:val="00411890"/>
    <w:rsid w:val="00444936"/>
    <w:rsid w:val="0048674C"/>
    <w:rsid w:val="00486AB7"/>
    <w:rsid w:val="004964A9"/>
    <w:rsid w:val="004A76C5"/>
    <w:rsid w:val="004B5BF0"/>
    <w:rsid w:val="004C173A"/>
    <w:rsid w:val="004E7168"/>
    <w:rsid w:val="004E780E"/>
    <w:rsid w:val="004F5919"/>
    <w:rsid w:val="00503FBB"/>
    <w:rsid w:val="00507622"/>
    <w:rsid w:val="00515236"/>
    <w:rsid w:val="0053340C"/>
    <w:rsid w:val="00535F32"/>
    <w:rsid w:val="005375BE"/>
    <w:rsid w:val="00551DEB"/>
    <w:rsid w:val="00564A04"/>
    <w:rsid w:val="00572A43"/>
    <w:rsid w:val="00572B55"/>
    <w:rsid w:val="00584B2E"/>
    <w:rsid w:val="00596942"/>
    <w:rsid w:val="005B4D37"/>
    <w:rsid w:val="005F3ABF"/>
    <w:rsid w:val="006131C2"/>
    <w:rsid w:val="00613B62"/>
    <w:rsid w:val="00617CC2"/>
    <w:rsid w:val="00621562"/>
    <w:rsid w:val="00676A55"/>
    <w:rsid w:val="006922FF"/>
    <w:rsid w:val="006A5FA9"/>
    <w:rsid w:val="006E4EBF"/>
    <w:rsid w:val="006F0A46"/>
    <w:rsid w:val="00700423"/>
    <w:rsid w:val="00700789"/>
    <w:rsid w:val="00702B6C"/>
    <w:rsid w:val="00717745"/>
    <w:rsid w:val="00762823"/>
    <w:rsid w:val="007731A4"/>
    <w:rsid w:val="007A53F8"/>
    <w:rsid w:val="007A556B"/>
    <w:rsid w:val="007B5515"/>
    <w:rsid w:val="007B73CC"/>
    <w:rsid w:val="007D1A05"/>
    <w:rsid w:val="007E02D7"/>
    <w:rsid w:val="007F369F"/>
    <w:rsid w:val="008109A1"/>
    <w:rsid w:val="00813A5F"/>
    <w:rsid w:val="00814571"/>
    <w:rsid w:val="00822875"/>
    <w:rsid w:val="00835891"/>
    <w:rsid w:val="008507E8"/>
    <w:rsid w:val="008A2818"/>
    <w:rsid w:val="008B19EC"/>
    <w:rsid w:val="008B3659"/>
    <w:rsid w:val="008D29B5"/>
    <w:rsid w:val="008E0E3B"/>
    <w:rsid w:val="008E260B"/>
    <w:rsid w:val="00915F54"/>
    <w:rsid w:val="00920E12"/>
    <w:rsid w:val="00924EF9"/>
    <w:rsid w:val="009276B2"/>
    <w:rsid w:val="00932139"/>
    <w:rsid w:val="009452EF"/>
    <w:rsid w:val="009602BC"/>
    <w:rsid w:val="00974A27"/>
    <w:rsid w:val="009771C8"/>
    <w:rsid w:val="009911AD"/>
    <w:rsid w:val="00995BD5"/>
    <w:rsid w:val="009B2561"/>
    <w:rsid w:val="009C34F7"/>
    <w:rsid w:val="00A10578"/>
    <w:rsid w:val="00A175FE"/>
    <w:rsid w:val="00A611B6"/>
    <w:rsid w:val="00A77905"/>
    <w:rsid w:val="00AA1968"/>
    <w:rsid w:val="00AA3EA5"/>
    <w:rsid w:val="00AB4FAC"/>
    <w:rsid w:val="00AE41FC"/>
    <w:rsid w:val="00AF617A"/>
    <w:rsid w:val="00B03BB9"/>
    <w:rsid w:val="00B106A8"/>
    <w:rsid w:val="00B2126F"/>
    <w:rsid w:val="00B33B62"/>
    <w:rsid w:val="00B44B46"/>
    <w:rsid w:val="00B7547B"/>
    <w:rsid w:val="00B8282D"/>
    <w:rsid w:val="00B91015"/>
    <w:rsid w:val="00BB139A"/>
    <w:rsid w:val="00BB1C7F"/>
    <w:rsid w:val="00BC7318"/>
    <w:rsid w:val="00BF7B18"/>
    <w:rsid w:val="00C25CC0"/>
    <w:rsid w:val="00C41A6F"/>
    <w:rsid w:val="00C51F84"/>
    <w:rsid w:val="00C71148"/>
    <w:rsid w:val="00C72631"/>
    <w:rsid w:val="00CA56E1"/>
    <w:rsid w:val="00CA785E"/>
    <w:rsid w:val="00CB0447"/>
    <w:rsid w:val="00CC36D7"/>
    <w:rsid w:val="00CD7377"/>
    <w:rsid w:val="00CE6FD8"/>
    <w:rsid w:val="00CF4B0E"/>
    <w:rsid w:val="00D12A3F"/>
    <w:rsid w:val="00D137FB"/>
    <w:rsid w:val="00D526A1"/>
    <w:rsid w:val="00D564C7"/>
    <w:rsid w:val="00D76EBA"/>
    <w:rsid w:val="00D91963"/>
    <w:rsid w:val="00DA7582"/>
    <w:rsid w:val="00DC35F4"/>
    <w:rsid w:val="00DC660B"/>
    <w:rsid w:val="00DD762B"/>
    <w:rsid w:val="00E03AC0"/>
    <w:rsid w:val="00E14255"/>
    <w:rsid w:val="00E46B85"/>
    <w:rsid w:val="00E518B9"/>
    <w:rsid w:val="00E55827"/>
    <w:rsid w:val="00E55E67"/>
    <w:rsid w:val="00E7037B"/>
    <w:rsid w:val="00E728BA"/>
    <w:rsid w:val="00E7363A"/>
    <w:rsid w:val="00EA6118"/>
    <w:rsid w:val="00EB1812"/>
    <w:rsid w:val="00EC2ABB"/>
    <w:rsid w:val="00ED74AB"/>
    <w:rsid w:val="00EF434C"/>
    <w:rsid w:val="00F1144D"/>
    <w:rsid w:val="00F26D5B"/>
    <w:rsid w:val="00F31744"/>
    <w:rsid w:val="00F5065C"/>
    <w:rsid w:val="00F60676"/>
    <w:rsid w:val="00F812DE"/>
    <w:rsid w:val="00F953A6"/>
    <w:rsid w:val="00FA4FEE"/>
    <w:rsid w:val="00FD39C6"/>
    <w:rsid w:val="00FD714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F9E1ED62-9291-4AB4-B398-80455F774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4A04"/>
    <w:rPr>
      <w:rFonts w:ascii="Times New Roman" w:eastAsia="Times New Roman" w:hAnsi="Times New Roman" w:cs="Times New Roman"/>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BF7B18"/>
    <w:pPr>
      <w:tabs>
        <w:tab w:val="center" w:pos="4536"/>
        <w:tab w:val="right" w:pos="9072"/>
      </w:tabs>
    </w:pPr>
  </w:style>
  <w:style w:type="character" w:customStyle="1" w:styleId="En-tteCar">
    <w:name w:val="En-tête Car"/>
    <w:basedOn w:val="Policepardfaut"/>
    <w:link w:val="En-tte"/>
    <w:uiPriority w:val="99"/>
    <w:rsid w:val="00BF7B18"/>
  </w:style>
  <w:style w:type="paragraph" w:styleId="Pieddepage">
    <w:name w:val="footer"/>
    <w:basedOn w:val="Normal"/>
    <w:link w:val="PieddepageCar"/>
    <w:uiPriority w:val="99"/>
    <w:unhideWhenUsed/>
    <w:rsid w:val="00BF7B18"/>
    <w:pPr>
      <w:tabs>
        <w:tab w:val="center" w:pos="4536"/>
        <w:tab w:val="right" w:pos="9072"/>
      </w:tabs>
    </w:pPr>
  </w:style>
  <w:style w:type="character" w:customStyle="1" w:styleId="PieddepageCar">
    <w:name w:val="Pied de page Car"/>
    <w:basedOn w:val="Policepardfaut"/>
    <w:link w:val="Pieddepage"/>
    <w:uiPriority w:val="99"/>
    <w:rsid w:val="00BF7B18"/>
  </w:style>
  <w:style w:type="paragraph" w:styleId="Sansinterligne">
    <w:name w:val="No Spacing"/>
    <w:link w:val="SansinterligneCar"/>
    <w:uiPriority w:val="1"/>
    <w:qFormat/>
    <w:rsid w:val="00BF7B18"/>
    <w:rPr>
      <w:rFonts w:eastAsiaTheme="minorEastAsia"/>
      <w:sz w:val="22"/>
      <w:szCs w:val="22"/>
      <w:lang w:val="en-US" w:eastAsia="zh-CN"/>
    </w:rPr>
  </w:style>
  <w:style w:type="character" w:customStyle="1" w:styleId="SansinterligneCar">
    <w:name w:val="Sans interligne Car"/>
    <w:basedOn w:val="Policepardfaut"/>
    <w:link w:val="Sansinterligne"/>
    <w:uiPriority w:val="1"/>
    <w:rsid w:val="00BF7B18"/>
    <w:rPr>
      <w:rFonts w:eastAsiaTheme="minorEastAsia"/>
      <w:sz w:val="22"/>
      <w:szCs w:val="22"/>
      <w:lang w:val="en-US" w:eastAsia="zh-CN"/>
    </w:rPr>
  </w:style>
  <w:style w:type="paragraph" w:customStyle="1" w:styleId="Default">
    <w:name w:val="Default"/>
    <w:rsid w:val="00564A04"/>
    <w:pPr>
      <w:autoSpaceDE w:val="0"/>
      <w:autoSpaceDN w:val="0"/>
      <w:adjustRightInd w:val="0"/>
    </w:pPr>
    <w:rPr>
      <w:rFonts w:ascii="Calibri" w:eastAsia="Calibri" w:hAnsi="Calibri" w:cs="Calibri"/>
      <w:color w:val="000000"/>
    </w:rPr>
  </w:style>
  <w:style w:type="character" w:styleId="Lienhypertexte">
    <w:name w:val="Hyperlink"/>
    <w:rsid w:val="00564A04"/>
    <w:rPr>
      <w:color w:val="0000FF"/>
      <w:u w:val="single"/>
    </w:rPr>
  </w:style>
  <w:style w:type="paragraph" w:customStyle="1" w:styleId="p1">
    <w:name w:val="p1"/>
    <w:basedOn w:val="Normal"/>
    <w:rsid w:val="00F5065C"/>
    <w:rPr>
      <w:rFonts w:ascii="Helvetica" w:eastAsia="Calibri" w:hAnsi="Helvetica"/>
      <w:color w:val="261200"/>
      <w:sz w:val="14"/>
      <w:szCs w:val="14"/>
    </w:rPr>
  </w:style>
  <w:style w:type="paragraph" w:styleId="NormalWeb">
    <w:name w:val="Normal (Web)"/>
    <w:basedOn w:val="Normal"/>
    <w:uiPriority w:val="99"/>
    <w:rsid w:val="00C71148"/>
    <w:rPr>
      <w:rFonts w:ascii="Arial" w:hAnsi="Arial" w:cs="Arial"/>
      <w:color w:val="969696"/>
      <w:sz w:val="17"/>
      <w:szCs w:val="17"/>
    </w:rPr>
  </w:style>
  <w:style w:type="paragraph" w:styleId="Paragraphedeliste">
    <w:name w:val="List Paragraph"/>
    <w:basedOn w:val="Normal"/>
    <w:uiPriority w:val="34"/>
    <w:qFormat/>
    <w:rsid w:val="00C71148"/>
    <w:pPr>
      <w:spacing w:before="100" w:beforeAutospacing="1" w:after="100" w:afterAutospacing="1"/>
    </w:pPr>
    <w:rPr>
      <w:lang w:val="fr-LU"/>
    </w:rPr>
  </w:style>
  <w:style w:type="character" w:customStyle="1" w:styleId="apple-converted-space">
    <w:name w:val="apple-converted-space"/>
    <w:basedOn w:val="Policepardfaut"/>
    <w:rsid w:val="00C71148"/>
  </w:style>
  <w:style w:type="character" w:customStyle="1" w:styleId="UnresolvedMention">
    <w:name w:val="Unresolved Mention"/>
    <w:basedOn w:val="Policepardfaut"/>
    <w:uiPriority w:val="99"/>
    <w:rsid w:val="004C173A"/>
    <w:rPr>
      <w:color w:val="605E5C"/>
      <w:shd w:val="clear" w:color="auto" w:fill="E1DFDD"/>
    </w:rPr>
  </w:style>
  <w:style w:type="paragraph" w:customStyle="1" w:styleId="Pa0">
    <w:name w:val="Pa0"/>
    <w:basedOn w:val="Default"/>
    <w:next w:val="Default"/>
    <w:uiPriority w:val="99"/>
    <w:rsid w:val="009452EF"/>
    <w:pPr>
      <w:spacing w:line="241" w:lineRule="atLeast"/>
    </w:pPr>
    <w:rPr>
      <w:rFonts w:ascii="Grand Hotel" w:eastAsiaTheme="minorHAnsi" w:hAnsi="Grand Hotel" w:cstheme="minorBidi"/>
      <w:color w:val="auto"/>
    </w:rPr>
  </w:style>
  <w:style w:type="character" w:customStyle="1" w:styleId="A6">
    <w:name w:val="A6"/>
    <w:uiPriority w:val="99"/>
    <w:rsid w:val="009452EF"/>
    <w:rPr>
      <w:rFonts w:ascii="Century Gothic" w:hAnsi="Century Gothic" w:cs="Century Gothic"/>
      <w:color w:val="211D1E"/>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155509">
      <w:bodyDiv w:val="1"/>
      <w:marLeft w:val="0"/>
      <w:marRight w:val="0"/>
      <w:marTop w:val="0"/>
      <w:marBottom w:val="0"/>
      <w:divBdr>
        <w:top w:val="none" w:sz="0" w:space="0" w:color="auto"/>
        <w:left w:val="none" w:sz="0" w:space="0" w:color="auto"/>
        <w:bottom w:val="none" w:sz="0" w:space="0" w:color="auto"/>
        <w:right w:val="none" w:sz="0" w:space="0" w:color="auto"/>
      </w:divBdr>
    </w:div>
    <w:div w:id="315110205">
      <w:bodyDiv w:val="1"/>
      <w:marLeft w:val="0"/>
      <w:marRight w:val="0"/>
      <w:marTop w:val="0"/>
      <w:marBottom w:val="0"/>
      <w:divBdr>
        <w:top w:val="none" w:sz="0" w:space="0" w:color="auto"/>
        <w:left w:val="none" w:sz="0" w:space="0" w:color="auto"/>
        <w:bottom w:val="none" w:sz="0" w:space="0" w:color="auto"/>
        <w:right w:val="none" w:sz="0" w:space="0" w:color="auto"/>
      </w:divBdr>
    </w:div>
    <w:div w:id="802963367">
      <w:bodyDiv w:val="1"/>
      <w:marLeft w:val="0"/>
      <w:marRight w:val="0"/>
      <w:marTop w:val="0"/>
      <w:marBottom w:val="0"/>
      <w:divBdr>
        <w:top w:val="none" w:sz="0" w:space="0" w:color="auto"/>
        <w:left w:val="none" w:sz="0" w:space="0" w:color="auto"/>
        <w:bottom w:val="none" w:sz="0" w:space="0" w:color="auto"/>
        <w:right w:val="none" w:sz="0" w:space="0" w:color="auto"/>
      </w:divBdr>
    </w:div>
    <w:div w:id="874738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203</TotalTime>
  <Pages>1</Pages>
  <Words>441</Words>
  <Characters>2427</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Communiqué de presse</vt:lpstr>
    </vt:vector>
  </TitlesOfParts>
  <Company>Createam S. A.</Company>
  <LinksUpToDate>false</LinksUpToDate>
  <CharactersWithSpaces>2863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Communiqué de presse</dc:title>
  <dc:creator>Chistopher Ted Probst</dc:creator>
  <cp:lastModifiedBy>COLAS Jill</cp:lastModifiedBy>
  <cp:revision>12</cp:revision>
  <cp:lastPrinted>2020-02-12T13:39:00Z</cp:lastPrinted>
  <dcterms:created xsi:type="dcterms:W3CDTF">2021-03-16T11:52:00Z</dcterms:created>
  <dcterms:modified xsi:type="dcterms:W3CDTF">2021-03-22T13:39:00Z</dcterms:modified>
</cp:coreProperties>
</file>